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1B4E6E52" w:rsidR="0001045F" w:rsidRPr="00EF49D0" w:rsidRDefault="00ED4128" w:rsidP="0001045F">
      <w:pPr>
        <w:pStyle w:val="3GPPHeader"/>
        <w:spacing w:after="0"/>
        <w:rPr>
          <w:rFonts w:ascii="Arial" w:hAnsi="Arial" w:cs="Arial"/>
          <w:sz w:val="22"/>
          <w:lang w:val="sv-SE"/>
        </w:rPr>
      </w:pPr>
      <w:r w:rsidRPr="00EF49D0">
        <w:rPr>
          <w:rFonts w:ascii="Arial" w:hAnsi="Arial" w:cs="Arial"/>
          <w:sz w:val="22"/>
          <w:lang w:val="sv-SE"/>
        </w:rPr>
        <w:t>3GPP TSG RAN #</w:t>
      </w:r>
      <w:r w:rsidR="005814DD">
        <w:rPr>
          <w:rFonts w:ascii="Arial" w:hAnsi="Arial" w:cs="Arial"/>
          <w:sz w:val="22"/>
          <w:lang w:val="sv-SE"/>
        </w:rPr>
        <w:t>90-e</w:t>
      </w:r>
      <w:r w:rsidR="0001045F" w:rsidRPr="00EF49D0">
        <w:rPr>
          <w:rFonts w:ascii="Arial" w:hAnsi="Arial" w:cs="Arial"/>
          <w:sz w:val="22"/>
          <w:lang w:val="sv-SE"/>
        </w:rPr>
        <w:tab/>
        <w:t xml:space="preserve"> </w:t>
      </w:r>
      <w:r w:rsidRPr="00EF49D0">
        <w:rPr>
          <w:rFonts w:ascii="Arial" w:hAnsi="Arial" w:cs="Arial"/>
          <w:sz w:val="22"/>
          <w:lang w:val="sv-SE"/>
        </w:rPr>
        <w:t>RP</w:t>
      </w:r>
      <w:r w:rsidR="00382CDF">
        <w:rPr>
          <w:rFonts w:ascii="Arial" w:hAnsi="Arial" w:cs="Arial"/>
          <w:sz w:val="22"/>
          <w:lang w:val="sv-SE"/>
        </w:rPr>
        <w:t>-202627</w:t>
      </w:r>
    </w:p>
    <w:p w14:paraId="0F790150" w14:textId="503A2529" w:rsidR="0001045F" w:rsidRPr="003F3C19" w:rsidRDefault="005814DD" w:rsidP="0001045F">
      <w:pPr>
        <w:pStyle w:val="3GPPHeader"/>
        <w:spacing w:after="0"/>
        <w:rPr>
          <w:rFonts w:ascii="Arial" w:hAnsi="Arial" w:cs="Arial"/>
          <w:sz w:val="22"/>
          <w:lang w:val="en-US"/>
        </w:rPr>
      </w:pPr>
      <w:r w:rsidRPr="003F3C19">
        <w:rPr>
          <w:rFonts w:ascii="Arial" w:hAnsi="Arial" w:cs="Arial"/>
          <w:sz w:val="22"/>
          <w:lang w:val="en-US"/>
        </w:rPr>
        <w:t>Electronical meeting</w:t>
      </w:r>
      <w:r w:rsidR="0001045F" w:rsidRPr="003F3C19">
        <w:rPr>
          <w:rFonts w:ascii="Arial" w:hAnsi="Arial" w:cs="Arial"/>
          <w:sz w:val="22"/>
          <w:lang w:val="en-US"/>
        </w:rPr>
        <w:t>,</w:t>
      </w:r>
      <w:r w:rsidR="000B00BF" w:rsidRPr="003F3C19">
        <w:rPr>
          <w:rFonts w:ascii="Arial" w:hAnsi="Arial" w:cs="Arial"/>
          <w:sz w:val="22"/>
          <w:lang w:val="en-US"/>
        </w:rPr>
        <w:t xml:space="preserve"> </w:t>
      </w:r>
      <w:r w:rsidRPr="003F3C19">
        <w:rPr>
          <w:rFonts w:ascii="Arial" w:hAnsi="Arial" w:cs="Arial"/>
          <w:sz w:val="22"/>
          <w:lang w:val="en-US"/>
        </w:rPr>
        <w:t>7</w:t>
      </w:r>
      <w:r w:rsidR="001D4711" w:rsidRPr="003F3C19">
        <w:rPr>
          <w:rFonts w:ascii="Arial" w:hAnsi="Arial" w:cs="Arial"/>
          <w:sz w:val="22"/>
          <w:lang w:val="en-US"/>
        </w:rPr>
        <w:t xml:space="preserve"> – </w:t>
      </w:r>
      <w:r w:rsidR="00ED4128" w:rsidRPr="003F3C19">
        <w:rPr>
          <w:rFonts w:ascii="Arial" w:hAnsi="Arial" w:cs="Arial"/>
          <w:sz w:val="22"/>
          <w:lang w:val="en-US"/>
        </w:rPr>
        <w:t>1</w:t>
      </w:r>
      <w:r w:rsidRPr="003F3C19">
        <w:rPr>
          <w:rFonts w:ascii="Arial" w:hAnsi="Arial" w:cs="Arial"/>
          <w:sz w:val="22"/>
          <w:lang w:val="en-US"/>
        </w:rPr>
        <w:t>1</w:t>
      </w:r>
      <w:r w:rsidR="00D407D8" w:rsidRPr="003F3C19">
        <w:rPr>
          <w:rFonts w:ascii="Arial" w:hAnsi="Arial" w:cs="Arial"/>
          <w:sz w:val="22"/>
          <w:lang w:val="en-US"/>
        </w:rPr>
        <w:t xml:space="preserve"> </w:t>
      </w:r>
      <w:r w:rsidR="00ED4128" w:rsidRPr="003F3C19">
        <w:rPr>
          <w:rFonts w:ascii="Arial" w:hAnsi="Arial" w:cs="Arial"/>
          <w:sz w:val="22"/>
          <w:lang w:val="en-US"/>
        </w:rPr>
        <w:t>Dece</w:t>
      </w:r>
      <w:r w:rsidR="00600CC8" w:rsidRPr="003F3C19">
        <w:rPr>
          <w:rFonts w:ascii="Arial" w:hAnsi="Arial" w:cs="Arial"/>
          <w:sz w:val="22"/>
          <w:lang w:val="en-US"/>
        </w:rPr>
        <w:t>mber</w:t>
      </w:r>
      <w:r w:rsidR="0001045F" w:rsidRPr="003F3C19">
        <w:rPr>
          <w:rFonts w:ascii="Arial" w:hAnsi="Arial" w:cs="Arial"/>
          <w:sz w:val="22"/>
          <w:lang w:val="en-US"/>
        </w:rPr>
        <w:t>,</w:t>
      </w:r>
      <w:r w:rsidRPr="003F3C19">
        <w:rPr>
          <w:rFonts w:ascii="Arial" w:hAnsi="Arial" w:cs="Arial"/>
          <w:sz w:val="22"/>
          <w:lang w:val="en-US"/>
        </w:rPr>
        <w:t xml:space="preserve"> 2020</w:t>
      </w:r>
    </w:p>
    <w:p w14:paraId="3034078C" w14:textId="77777777" w:rsidR="00120D47" w:rsidRPr="003F3C19" w:rsidRDefault="00120D47" w:rsidP="00120D47">
      <w:pPr>
        <w:pStyle w:val="3GPPHeader"/>
        <w:spacing w:after="0"/>
        <w:rPr>
          <w:rFonts w:ascii="Arial" w:hAnsi="Arial" w:cs="Arial"/>
          <w:sz w:val="22"/>
          <w:lang w:val="en-US"/>
        </w:rPr>
      </w:pPr>
      <w:r w:rsidRPr="003F3C19">
        <w:rPr>
          <w:rFonts w:ascii="Arial" w:hAnsi="Arial" w:cs="Arial"/>
          <w:sz w:val="22"/>
          <w:lang w:val="en-US"/>
        </w:rPr>
        <w:tab/>
      </w:r>
    </w:p>
    <w:p w14:paraId="57124326" w14:textId="1F8C541F" w:rsidR="00120D47" w:rsidRPr="005814DD" w:rsidRDefault="00120D47" w:rsidP="00F120D3">
      <w:pPr>
        <w:pStyle w:val="3GPPHeader"/>
        <w:spacing w:after="120"/>
        <w:rPr>
          <w:rFonts w:ascii="Arial" w:hAnsi="Arial" w:cs="Arial"/>
          <w:b w:val="0"/>
          <w:sz w:val="22"/>
          <w:lang w:val="en-US"/>
        </w:rPr>
      </w:pPr>
      <w:r w:rsidRPr="005814DD">
        <w:rPr>
          <w:rFonts w:ascii="Arial" w:hAnsi="Arial" w:cs="Arial"/>
          <w:sz w:val="22"/>
          <w:lang w:val="en-US"/>
        </w:rPr>
        <w:t>Agenda Item:</w:t>
      </w:r>
      <w:r w:rsidRPr="005814DD">
        <w:rPr>
          <w:rFonts w:ascii="Arial" w:hAnsi="Arial" w:cs="Arial"/>
          <w:sz w:val="22"/>
          <w:lang w:val="en-US"/>
        </w:rPr>
        <w:tab/>
      </w:r>
      <w:r w:rsidR="002B3AC9" w:rsidRPr="002B3AC9">
        <w:rPr>
          <w:rFonts w:ascii="Arial" w:hAnsi="Arial" w:cs="Arial"/>
          <w:sz w:val="22"/>
          <w:lang w:val="en-US"/>
        </w:rPr>
        <w:t>9.7.9</w:t>
      </w:r>
      <w:bookmarkStart w:id="0" w:name="_GoBack"/>
      <w:bookmarkEnd w:id="0"/>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658CF0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82CDF" w:rsidRPr="00382CDF">
        <w:rPr>
          <w:rFonts w:ascii="Arial" w:hAnsi="Arial" w:cs="Arial"/>
          <w:b w:val="0"/>
          <w:sz w:val="22"/>
          <w:lang w:val="en-US"/>
        </w:rPr>
        <w:t>TU allocation and scope for QoE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0DF13067" w:rsidR="003D23B8" w:rsidRPr="00A009D5" w:rsidRDefault="0035357C" w:rsidP="00A009D5">
      <w:bookmarkStart w:id="1" w:name="_Toc242573354"/>
      <w:r>
        <w:t xml:space="preserve">The time budget for NR QoE Management </w:t>
      </w:r>
      <w:r>
        <w:fldChar w:fldCharType="begin"/>
      </w:r>
      <w:r>
        <w:instrText xml:space="preserve"> REF _Ref524694582 \r \h </w:instrText>
      </w:r>
      <w:r>
        <w:fldChar w:fldCharType="separate"/>
      </w:r>
      <w:r>
        <w:t>[1]</w:t>
      </w:r>
      <w:r>
        <w:fldChar w:fldCharType="end"/>
      </w:r>
      <w:r>
        <w:t xml:space="preserve"> in RAN2 does not seem to be sufficient in relation to the amount of work that needs to be done. Therefore, RAN is k</w:t>
      </w:r>
      <w:r w:rsidR="001B19C0">
        <w:t>indly asked to consider extending</w:t>
      </w:r>
      <w:r>
        <w:t xml:space="preserve"> the RAN2 time budget for this study/work item. </w:t>
      </w:r>
    </w:p>
    <w:p w14:paraId="487CD5E1" w14:textId="77777777" w:rsidR="005652F6" w:rsidRDefault="009D725A" w:rsidP="000C4E17">
      <w:pPr>
        <w:pStyle w:val="Heading1"/>
      </w:pPr>
      <w:r>
        <w:t>Discussion</w:t>
      </w:r>
      <w:bookmarkEnd w:id="1"/>
    </w:p>
    <w:p w14:paraId="33B37CAB" w14:textId="309A658A" w:rsidR="00D17DD5" w:rsidRDefault="00D17DD5" w:rsidP="008B338C">
      <w:pPr>
        <w:pStyle w:val="Heading2"/>
      </w:pPr>
      <w:r>
        <w:t xml:space="preserve">Study phase of </w:t>
      </w:r>
      <w:r w:rsidR="00416CC4">
        <w:t xml:space="preserve">NR </w:t>
      </w:r>
      <w:r>
        <w:t>QoE</w:t>
      </w:r>
      <w:r w:rsidR="00416CC4">
        <w:t xml:space="preserve"> Management</w:t>
      </w:r>
    </w:p>
    <w:p w14:paraId="3E4969AC" w14:textId="1B86C18C" w:rsidR="00D17DD5" w:rsidRDefault="00D17DD5" w:rsidP="00D17DD5">
      <w:pPr>
        <w:rPr>
          <w:lang w:val="en-GB" w:eastAsia="zh-CN"/>
        </w:rPr>
      </w:pPr>
      <w:r>
        <w:rPr>
          <w:lang w:val="en-GB" w:eastAsia="zh-CN"/>
        </w:rPr>
        <w:t>In the current time allocation for QoE Management, RAN2 will only have one meet</w:t>
      </w:r>
      <w:r w:rsidR="00C41FE6">
        <w:rPr>
          <w:lang w:val="en-GB" w:eastAsia="zh-CN"/>
        </w:rPr>
        <w:t>ing for the study item phase. The intention was that a lot of the work</w:t>
      </w:r>
      <w:r w:rsidR="00A723A2">
        <w:rPr>
          <w:lang w:val="en-GB" w:eastAsia="zh-CN"/>
        </w:rPr>
        <w:t xml:space="preserve"> could be done in RAN3 and </w:t>
      </w:r>
      <w:r w:rsidR="00C41FE6">
        <w:rPr>
          <w:lang w:val="en-GB" w:eastAsia="zh-CN"/>
        </w:rPr>
        <w:t>that the basic solution could be copied from LTE. However, there are some issues with the LTE solution which are preferably resolved in the NR solution and which need to be discussed in RAN2. Also, RAN3 is making progress in the topic, but certain things cannot be resolved in</w:t>
      </w:r>
      <w:r w:rsidR="00A723A2">
        <w:rPr>
          <w:lang w:val="en-GB" w:eastAsia="zh-CN"/>
        </w:rPr>
        <w:t xml:space="preserve"> RAN3 and need to be discussed</w:t>
      </w:r>
      <w:r w:rsidR="00C41FE6">
        <w:rPr>
          <w:lang w:val="en-GB" w:eastAsia="zh-CN"/>
        </w:rPr>
        <w:t xml:space="preserve"> in RAN2. RAN3 is </w:t>
      </w:r>
      <w:r w:rsidR="00416CC4">
        <w:rPr>
          <w:lang w:val="en-GB" w:eastAsia="zh-CN"/>
        </w:rPr>
        <w:t xml:space="preserve">also </w:t>
      </w:r>
      <w:r w:rsidR="00C41FE6">
        <w:rPr>
          <w:lang w:val="en-GB" w:eastAsia="zh-CN"/>
        </w:rPr>
        <w:t xml:space="preserve">asking RAN2 </w:t>
      </w:r>
      <w:r w:rsidR="00416CC4">
        <w:rPr>
          <w:lang w:val="en-GB" w:eastAsia="zh-CN"/>
        </w:rPr>
        <w:t xml:space="preserve">questions which need to be answered. </w:t>
      </w:r>
    </w:p>
    <w:p w14:paraId="704304FD" w14:textId="6B8C2D80" w:rsidR="00416CC4" w:rsidRDefault="00416CC4" w:rsidP="00D17DD5">
      <w:pPr>
        <w:rPr>
          <w:lang w:val="en-GB" w:eastAsia="zh-CN"/>
        </w:rPr>
      </w:pPr>
      <w:r>
        <w:rPr>
          <w:lang w:val="en-GB" w:eastAsia="zh-CN"/>
        </w:rPr>
        <w:t>In summary, the allocated time for the study phase is not sufficient and some RAN2 time for QoE would be needed in the January meeting.</w:t>
      </w:r>
    </w:p>
    <w:p w14:paraId="7BBA865A" w14:textId="5ABF6F44" w:rsidR="00416CC4" w:rsidRPr="00416CC4" w:rsidRDefault="00416CC4" w:rsidP="00D17DD5">
      <w:pPr>
        <w:rPr>
          <w:b/>
          <w:lang w:val="en-GB" w:eastAsia="zh-CN"/>
        </w:rPr>
      </w:pPr>
      <w:r w:rsidRPr="00416CC4">
        <w:rPr>
          <w:b/>
          <w:lang w:val="en-GB" w:eastAsia="zh-CN"/>
        </w:rPr>
        <w:t xml:space="preserve">Proposal 1: Add </w:t>
      </w:r>
      <w:r>
        <w:rPr>
          <w:b/>
          <w:lang w:val="en-GB" w:eastAsia="zh-CN"/>
        </w:rPr>
        <w:t xml:space="preserve">½ </w:t>
      </w:r>
      <w:r w:rsidRPr="00416CC4">
        <w:rPr>
          <w:b/>
          <w:lang w:val="en-GB" w:eastAsia="zh-CN"/>
        </w:rPr>
        <w:t>TU for NR QoE Management in RAN2#113-e.</w:t>
      </w:r>
    </w:p>
    <w:p w14:paraId="7C9598C2" w14:textId="77777777" w:rsidR="00416CC4" w:rsidRPr="00D17DD5" w:rsidRDefault="00416CC4" w:rsidP="00D17DD5">
      <w:pPr>
        <w:rPr>
          <w:lang w:val="en-GB" w:eastAsia="zh-CN"/>
        </w:rPr>
      </w:pPr>
    </w:p>
    <w:p w14:paraId="7825E862" w14:textId="6DB4E158" w:rsidR="00426B6F" w:rsidRDefault="00416CC4" w:rsidP="008B338C">
      <w:pPr>
        <w:pStyle w:val="Heading2"/>
      </w:pPr>
      <w:r>
        <w:t xml:space="preserve">LSes from SA5 regarding mobility support </w:t>
      </w:r>
    </w:p>
    <w:p w14:paraId="7E720976" w14:textId="0D4E4352" w:rsidR="00416CC4" w:rsidRDefault="00416CC4" w:rsidP="00426B6F">
      <w:pPr>
        <w:rPr>
          <w:lang w:val="en-GB" w:eastAsia="zh-CN"/>
        </w:rPr>
      </w:pPr>
      <w:r>
        <w:rPr>
          <w:lang w:val="en-GB" w:eastAsia="zh-CN"/>
        </w:rPr>
        <w:t xml:space="preserve">SA5 has sent a number of LSes </w:t>
      </w:r>
      <w:r w:rsidR="00057E42">
        <w:rPr>
          <w:lang w:val="en-GB" w:eastAsia="zh-CN"/>
        </w:rPr>
        <w:t xml:space="preserve">during the last two years </w:t>
      </w:r>
      <w:r>
        <w:rPr>
          <w:lang w:val="en-GB" w:eastAsia="zh-CN"/>
        </w:rPr>
        <w:t xml:space="preserve">asking RAN2 to implement functionality related to QoE measurement collection, the latest ones have also been sent to RAN, see </w:t>
      </w:r>
      <w:r>
        <w:rPr>
          <w:lang w:val="en-GB" w:eastAsia="zh-CN"/>
        </w:rPr>
        <w:fldChar w:fldCharType="begin"/>
      </w:r>
      <w:r>
        <w:rPr>
          <w:lang w:val="en-GB" w:eastAsia="zh-CN"/>
        </w:rPr>
        <w:instrText xml:space="preserve"> REF _Ref23857995 \r \h </w:instrText>
      </w:r>
      <w:r>
        <w:rPr>
          <w:lang w:val="en-GB" w:eastAsia="zh-CN"/>
        </w:rPr>
      </w:r>
      <w:r>
        <w:rPr>
          <w:lang w:val="en-GB" w:eastAsia="zh-CN"/>
        </w:rPr>
        <w:fldChar w:fldCharType="separate"/>
      </w:r>
      <w:r>
        <w:rPr>
          <w:lang w:val="en-GB" w:eastAsia="zh-CN"/>
        </w:rPr>
        <w:t>[2]</w:t>
      </w:r>
      <w:r>
        <w:rPr>
          <w:lang w:val="en-GB" w:eastAsia="zh-CN"/>
        </w:rPr>
        <w:fldChar w:fldCharType="end"/>
      </w:r>
      <w:r w:rsidR="00665AF3">
        <w:rPr>
          <w:lang w:val="en-GB" w:eastAsia="zh-CN"/>
        </w:rPr>
        <w:t xml:space="preserve">, </w:t>
      </w:r>
      <w:r w:rsidR="00665AF3">
        <w:rPr>
          <w:lang w:val="en-GB" w:eastAsia="zh-CN"/>
        </w:rPr>
        <w:fldChar w:fldCharType="begin"/>
      </w:r>
      <w:r w:rsidR="00665AF3">
        <w:rPr>
          <w:lang w:val="en-GB" w:eastAsia="zh-CN"/>
        </w:rPr>
        <w:instrText xml:space="preserve"> REF _Ref57377968 \r \h </w:instrText>
      </w:r>
      <w:r w:rsidR="00665AF3">
        <w:rPr>
          <w:lang w:val="en-GB" w:eastAsia="zh-CN"/>
        </w:rPr>
      </w:r>
      <w:r w:rsidR="00665AF3">
        <w:rPr>
          <w:lang w:val="en-GB" w:eastAsia="zh-CN"/>
        </w:rPr>
        <w:fldChar w:fldCharType="separate"/>
      </w:r>
      <w:r w:rsidR="00665AF3">
        <w:rPr>
          <w:lang w:val="en-GB" w:eastAsia="zh-CN"/>
        </w:rPr>
        <w:t>[3]</w:t>
      </w:r>
      <w:r w:rsidR="00665AF3">
        <w:rPr>
          <w:lang w:val="en-GB" w:eastAsia="zh-CN"/>
        </w:rPr>
        <w:fldChar w:fldCharType="end"/>
      </w:r>
      <w:r w:rsidR="00665AF3">
        <w:rPr>
          <w:lang w:val="en-GB" w:eastAsia="zh-CN"/>
        </w:rPr>
        <w:t xml:space="preserve">, </w:t>
      </w:r>
      <w:r w:rsidR="00665AF3">
        <w:rPr>
          <w:lang w:val="en-GB" w:eastAsia="zh-CN"/>
        </w:rPr>
        <w:fldChar w:fldCharType="begin"/>
      </w:r>
      <w:r w:rsidR="00665AF3">
        <w:rPr>
          <w:lang w:val="en-GB" w:eastAsia="zh-CN"/>
        </w:rPr>
        <w:instrText xml:space="preserve"> REF _Ref23856831 \r \h </w:instrText>
      </w:r>
      <w:r w:rsidR="00665AF3">
        <w:rPr>
          <w:lang w:val="en-GB" w:eastAsia="zh-CN"/>
        </w:rPr>
      </w:r>
      <w:r w:rsidR="00665AF3">
        <w:rPr>
          <w:lang w:val="en-GB" w:eastAsia="zh-CN"/>
        </w:rPr>
        <w:fldChar w:fldCharType="separate"/>
      </w:r>
      <w:r w:rsidR="00665AF3">
        <w:rPr>
          <w:lang w:val="en-GB" w:eastAsia="zh-CN"/>
        </w:rPr>
        <w:t>[4]</w:t>
      </w:r>
      <w:r w:rsidR="00665AF3">
        <w:rPr>
          <w:lang w:val="en-GB" w:eastAsia="zh-CN"/>
        </w:rPr>
        <w:fldChar w:fldCharType="end"/>
      </w:r>
      <w:r w:rsidR="00665AF3">
        <w:rPr>
          <w:lang w:val="en-GB" w:eastAsia="zh-CN"/>
        </w:rPr>
        <w:t xml:space="preserve"> and </w:t>
      </w:r>
      <w:r w:rsidR="00665AF3">
        <w:rPr>
          <w:lang w:val="en-GB" w:eastAsia="zh-CN"/>
        </w:rPr>
        <w:fldChar w:fldCharType="begin"/>
      </w:r>
      <w:r w:rsidR="00665AF3">
        <w:rPr>
          <w:lang w:val="en-GB" w:eastAsia="zh-CN"/>
        </w:rPr>
        <w:instrText xml:space="preserve"> REF _Ref57377973 \r \h </w:instrText>
      </w:r>
      <w:r w:rsidR="00665AF3">
        <w:rPr>
          <w:lang w:val="en-GB" w:eastAsia="zh-CN"/>
        </w:rPr>
      </w:r>
      <w:r w:rsidR="00665AF3">
        <w:rPr>
          <w:lang w:val="en-GB" w:eastAsia="zh-CN"/>
        </w:rPr>
        <w:fldChar w:fldCharType="separate"/>
      </w:r>
      <w:r w:rsidR="00665AF3">
        <w:rPr>
          <w:lang w:val="en-GB" w:eastAsia="zh-CN"/>
        </w:rPr>
        <w:t>[5]</w:t>
      </w:r>
      <w:r w:rsidR="00665AF3">
        <w:rPr>
          <w:lang w:val="en-GB" w:eastAsia="zh-CN"/>
        </w:rPr>
        <w:fldChar w:fldCharType="end"/>
      </w:r>
      <w:r w:rsidR="00382CDF">
        <w:rPr>
          <w:lang w:val="en-GB" w:eastAsia="zh-CN"/>
        </w:rPr>
        <w:t xml:space="preserve"> below</w:t>
      </w:r>
      <w:r>
        <w:rPr>
          <w:lang w:val="en-GB" w:eastAsia="zh-CN"/>
        </w:rPr>
        <w:t>. There is funct</w:t>
      </w:r>
      <w:r w:rsidR="005F1C83">
        <w:rPr>
          <w:lang w:val="en-GB" w:eastAsia="zh-CN"/>
        </w:rPr>
        <w:t xml:space="preserve">ionality missing in LTE RRC </w:t>
      </w:r>
      <w:r w:rsidR="00B21E42">
        <w:rPr>
          <w:lang w:val="en-GB" w:eastAsia="zh-CN"/>
        </w:rPr>
        <w:t xml:space="preserve">compared to requirements and descriptions in SA specifications and </w:t>
      </w:r>
      <w:r>
        <w:rPr>
          <w:lang w:val="en-GB" w:eastAsia="zh-CN"/>
        </w:rPr>
        <w:t>which SA5 request RAN2 to implement. The functionality is:</w:t>
      </w:r>
    </w:p>
    <w:p w14:paraId="62DAB7BE" w14:textId="2B57C876" w:rsidR="00416CC4" w:rsidRDefault="00416CC4" w:rsidP="00416CC4">
      <w:pPr>
        <w:pStyle w:val="ListParagraph"/>
        <w:numPr>
          <w:ilvl w:val="0"/>
          <w:numId w:val="7"/>
        </w:numPr>
        <w:rPr>
          <w:lang w:val="en-GB" w:eastAsia="zh-CN"/>
        </w:rPr>
      </w:pPr>
      <w:r>
        <w:rPr>
          <w:lang w:val="en-GB" w:eastAsia="zh-CN"/>
        </w:rPr>
        <w:t>Support for handover</w:t>
      </w:r>
      <w:r w:rsidR="00C35EBE">
        <w:rPr>
          <w:lang w:val="en-GB" w:eastAsia="zh-CN"/>
        </w:rPr>
        <w:t>.</w:t>
      </w:r>
    </w:p>
    <w:p w14:paraId="3AC677BF" w14:textId="1DBF8B95" w:rsidR="00416CC4" w:rsidRDefault="00416CC4" w:rsidP="00416CC4">
      <w:pPr>
        <w:pStyle w:val="ListParagraph"/>
        <w:numPr>
          <w:ilvl w:val="0"/>
          <w:numId w:val="7"/>
        </w:numPr>
        <w:rPr>
          <w:lang w:val="en-GB" w:eastAsia="zh-CN"/>
        </w:rPr>
      </w:pPr>
      <w:r>
        <w:rPr>
          <w:lang w:val="en-GB" w:eastAsia="zh-CN"/>
        </w:rPr>
        <w:t xml:space="preserve">Support for the requirement that measurements should not be interrupted in the middle of the session, e.g. when </w:t>
      </w:r>
      <w:r w:rsidR="00C35EBE">
        <w:rPr>
          <w:lang w:val="en-GB" w:eastAsia="zh-CN"/>
        </w:rPr>
        <w:t>the UE crosses an area border</w:t>
      </w:r>
      <w:r>
        <w:rPr>
          <w:lang w:val="en-GB" w:eastAsia="zh-CN"/>
        </w:rPr>
        <w:t xml:space="preserve">, the </w:t>
      </w:r>
      <w:r w:rsidR="00C35EBE">
        <w:rPr>
          <w:lang w:val="en-GB" w:eastAsia="zh-CN"/>
        </w:rPr>
        <w:t>measurements should not stop until the ongoing session is completed.</w:t>
      </w:r>
    </w:p>
    <w:p w14:paraId="585A8BB3" w14:textId="41162ADC" w:rsidR="00C35EBE" w:rsidRDefault="00C35EBE" w:rsidP="00416CC4">
      <w:pPr>
        <w:pStyle w:val="ListParagraph"/>
        <w:numPr>
          <w:ilvl w:val="0"/>
          <w:numId w:val="7"/>
        </w:numPr>
        <w:rPr>
          <w:lang w:val="en-GB" w:eastAsia="zh-CN"/>
        </w:rPr>
      </w:pPr>
      <w:r>
        <w:rPr>
          <w:lang w:val="en-GB" w:eastAsia="zh-CN"/>
        </w:rPr>
        <w:t>Addition of a QoE Reference to identify the measurements.</w:t>
      </w:r>
    </w:p>
    <w:p w14:paraId="7E206FB3" w14:textId="1FD67E0E" w:rsidR="00C35EBE" w:rsidRDefault="00DF5B02" w:rsidP="00416CC4">
      <w:pPr>
        <w:pStyle w:val="ListParagraph"/>
        <w:numPr>
          <w:ilvl w:val="0"/>
          <w:numId w:val="7"/>
        </w:numPr>
        <w:rPr>
          <w:lang w:val="en-GB" w:eastAsia="zh-CN"/>
        </w:rPr>
      </w:pPr>
      <w:r>
        <w:rPr>
          <w:lang w:val="en-GB" w:eastAsia="zh-CN"/>
        </w:rPr>
        <w:t>Handling of QoE measurements at RAN overload.</w:t>
      </w:r>
    </w:p>
    <w:p w14:paraId="02AEB362" w14:textId="27EEDE1A" w:rsidR="000D04F0" w:rsidRDefault="000D04F0" w:rsidP="00416CC4">
      <w:pPr>
        <w:pStyle w:val="ListParagraph"/>
        <w:numPr>
          <w:ilvl w:val="0"/>
          <w:numId w:val="7"/>
        </w:numPr>
        <w:rPr>
          <w:lang w:val="en-GB" w:eastAsia="zh-CN"/>
        </w:rPr>
      </w:pPr>
      <w:r>
        <w:rPr>
          <w:lang w:val="en-GB" w:eastAsia="zh-CN"/>
        </w:rPr>
        <w:t>Support for session feedback indication.</w:t>
      </w:r>
    </w:p>
    <w:p w14:paraId="40C04CCC" w14:textId="77777777" w:rsidR="0035357C" w:rsidRDefault="0035357C" w:rsidP="0035357C">
      <w:pPr>
        <w:pStyle w:val="ListParagraph"/>
        <w:numPr>
          <w:ilvl w:val="0"/>
          <w:numId w:val="7"/>
        </w:numPr>
        <w:rPr>
          <w:lang w:val="en-GB" w:eastAsia="zh-CN"/>
        </w:rPr>
      </w:pPr>
      <w:r>
        <w:rPr>
          <w:lang w:val="en-GB" w:eastAsia="zh-CN"/>
        </w:rPr>
        <w:t>Support for more than one QoE measurement at a time.</w:t>
      </w:r>
    </w:p>
    <w:p w14:paraId="2FFEA380" w14:textId="7453981B" w:rsidR="00416CC4" w:rsidRDefault="00416CC4" w:rsidP="00426B6F">
      <w:pPr>
        <w:rPr>
          <w:lang w:val="en-GB" w:eastAsia="zh-CN"/>
        </w:rPr>
      </w:pPr>
    </w:p>
    <w:p w14:paraId="7624C126" w14:textId="35AAE729" w:rsidR="009B688C" w:rsidRDefault="009B688C" w:rsidP="00426B6F">
      <w:pPr>
        <w:rPr>
          <w:lang w:val="en-GB" w:eastAsia="zh-CN"/>
        </w:rPr>
      </w:pPr>
      <w:r w:rsidRPr="009B688C">
        <w:rPr>
          <w:lang w:val="en-GB" w:eastAsia="zh-CN"/>
        </w:rPr>
        <w:t>QoE has a</w:t>
      </w:r>
      <w:r>
        <w:rPr>
          <w:lang w:val="en-GB" w:eastAsia="zh-CN"/>
        </w:rPr>
        <w:t>n Assurance function in SA5 in r</w:t>
      </w:r>
      <w:r w:rsidRPr="009B688C">
        <w:rPr>
          <w:lang w:val="en-GB" w:eastAsia="zh-CN"/>
        </w:rPr>
        <w:t xml:space="preserve">el-17 </w:t>
      </w:r>
      <w:r>
        <w:rPr>
          <w:lang w:val="en-GB" w:eastAsia="zh-CN"/>
        </w:rPr>
        <w:t>where</w:t>
      </w:r>
      <w:r w:rsidRPr="009B688C">
        <w:rPr>
          <w:lang w:val="en-GB" w:eastAsia="zh-CN"/>
        </w:rPr>
        <w:t xml:space="preserve"> </w:t>
      </w:r>
      <w:r>
        <w:rPr>
          <w:lang w:val="en-GB" w:eastAsia="zh-CN"/>
        </w:rPr>
        <w:t xml:space="preserve">the information is planned to be used and </w:t>
      </w:r>
      <w:r w:rsidR="00D84610">
        <w:rPr>
          <w:lang w:val="en-GB" w:eastAsia="zh-CN"/>
        </w:rPr>
        <w:t xml:space="preserve">also </w:t>
      </w:r>
      <w:r w:rsidRPr="009B688C">
        <w:rPr>
          <w:lang w:val="en-GB" w:eastAsia="zh-CN"/>
        </w:rPr>
        <w:t xml:space="preserve">SA2 has several functions </w:t>
      </w:r>
      <w:r w:rsidR="00D84610">
        <w:rPr>
          <w:lang w:val="en-GB" w:eastAsia="zh-CN"/>
        </w:rPr>
        <w:t>which</w:t>
      </w:r>
      <w:r>
        <w:rPr>
          <w:lang w:val="en-GB" w:eastAsia="zh-CN"/>
        </w:rPr>
        <w:t xml:space="preserve"> may use the information. </w:t>
      </w:r>
      <w:r w:rsidRPr="009B688C">
        <w:rPr>
          <w:lang w:val="en-GB" w:eastAsia="zh-CN"/>
        </w:rPr>
        <w:t>As long as no commitment is made in RAN, these functions will have to find QoE information elsewhere (which might not be so accurate</w:t>
      </w:r>
      <w:r>
        <w:rPr>
          <w:lang w:val="en-GB" w:eastAsia="zh-CN"/>
        </w:rPr>
        <w:t xml:space="preserve">). </w:t>
      </w:r>
    </w:p>
    <w:p w14:paraId="45FF45BC" w14:textId="6EF6338E" w:rsidR="00811D59" w:rsidRDefault="00811D59" w:rsidP="00426B6F">
      <w:pPr>
        <w:rPr>
          <w:lang w:val="en-GB" w:eastAsia="zh-CN"/>
        </w:rPr>
      </w:pPr>
      <w:r>
        <w:rPr>
          <w:lang w:val="en-GB" w:eastAsia="zh-CN"/>
        </w:rPr>
        <w:t>In the latest RAN3 meeting RAN3 agreed the following</w:t>
      </w:r>
      <w:r w:rsidR="005C6A43">
        <w:rPr>
          <w:lang w:val="en-GB" w:eastAsia="zh-CN"/>
        </w:rPr>
        <w:t xml:space="preserve"> for signalling based activation</w:t>
      </w:r>
      <w:r>
        <w:rPr>
          <w:lang w:val="en-GB" w:eastAsia="zh-CN"/>
        </w:rPr>
        <w:t>:</w:t>
      </w:r>
    </w:p>
    <w:p w14:paraId="582572F8" w14:textId="77777777" w:rsidR="005C6A43" w:rsidRPr="00E80886" w:rsidRDefault="005C6A43" w:rsidP="005C6A43">
      <w:pPr>
        <w:widowControl w:val="0"/>
        <w:spacing w:after="0"/>
        <w:ind w:left="144" w:hanging="144"/>
        <w:rPr>
          <w:rFonts w:ascii="Calibri" w:hAnsi="Calibri" w:cs="Calibri"/>
          <w:b/>
          <w:bCs/>
          <w:color w:val="00B050"/>
          <w:sz w:val="18"/>
        </w:rPr>
      </w:pPr>
      <w:r w:rsidRPr="005C6A43">
        <w:rPr>
          <w:rFonts w:ascii="Calibri" w:hAnsi="Calibri" w:cs="Calibri"/>
          <w:b/>
          <w:bCs/>
          <w:color w:val="00B050"/>
          <w:sz w:val="18"/>
          <w:highlight w:val="yellow"/>
        </w:rPr>
        <w:t>Support mobility for QoE measurements in CONNECTED state, the QoE measurement configuration transfer is supported on the Xn and NG interfaces, inside the Trace Activation IE.</w:t>
      </w:r>
      <w:r w:rsidRPr="00E80886">
        <w:rPr>
          <w:rFonts w:ascii="Calibri" w:hAnsi="Calibri" w:cs="Calibri"/>
          <w:b/>
          <w:bCs/>
          <w:color w:val="00B050"/>
          <w:sz w:val="18"/>
        </w:rPr>
        <w:t xml:space="preserve"> </w:t>
      </w:r>
    </w:p>
    <w:p w14:paraId="2FB86744" w14:textId="77777777" w:rsidR="005C6A43" w:rsidRPr="00E80886" w:rsidRDefault="005C6A43" w:rsidP="005C6A43">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QoE measurement configuration for a UE is exchanged between network nodes to support keeping the QoE measurement configuration in INACTIVE state mobility.</w:t>
      </w:r>
    </w:p>
    <w:p w14:paraId="505E6701" w14:textId="77777777" w:rsidR="005C6A43" w:rsidRPr="00E80886" w:rsidRDefault="005C6A43" w:rsidP="005C6A43">
      <w:pPr>
        <w:widowControl w:val="0"/>
        <w:spacing w:after="0"/>
        <w:ind w:left="144" w:hanging="144"/>
        <w:rPr>
          <w:rFonts w:ascii="Calibri" w:hAnsi="Calibri" w:cs="Calibri"/>
          <w:b/>
          <w:bCs/>
          <w:color w:val="00B050"/>
          <w:sz w:val="18"/>
        </w:rPr>
      </w:pPr>
      <w:r w:rsidRPr="005C6A43">
        <w:rPr>
          <w:rFonts w:ascii="Calibri" w:hAnsi="Calibri" w:cs="Calibri"/>
          <w:b/>
          <w:bCs/>
          <w:color w:val="00B050"/>
          <w:sz w:val="18"/>
          <w:highlight w:val="yellow"/>
        </w:rPr>
        <w:t>Discuss the potential solutions fulfilling SA4 requirement that a QoE measurement for an ongoing session shall not be interrupted, even if the UE moves across area boundaries during the session (out of the area or intermittently in and out of the area).</w:t>
      </w:r>
    </w:p>
    <w:p w14:paraId="50A28042" w14:textId="77777777" w:rsidR="005C6A43" w:rsidRPr="00E80886" w:rsidRDefault="005C6A43" w:rsidP="005C6A43">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 xml:space="preserve">Discuss whether, and under which conditions, the target node may decide the subsequent handling of management-based QoE configuration. </w:t>
      </w:r>
    </w:p>
    <w:p w14:paraId="051F373A" w14:textId="77777777" w:rsidR="005C6A43" w:rsidRPr="00E80886" w:rsidRDefault="005C6A43" w:rsidP="005C6A43">
      <w:pPr>
        <w:widowControl w:val="0"/>
        <w:spacing w:after="0"/>
        <w:ind w:left="144" w:hanging="144"/>
        <w:rPr>
          <w:rFonts w:ascii="Calibri" w:hAnsi="Calibri" w:cs="Calibri"/>
          <w:b/>
          <w:bCs/>
          <w:color w:val="00B050"/>
          <w:sz w:val="18"/>
        </w:rPr>
      </w:pPr>
      <w:r w:rsidRPr="00E80886">
        <w:rPr>
          <w:rFonts w:ascii="Calibri" w:hAnsi="Calibri" w:cs="Calibri"/>
          <w:b/>
          <w:bCs/>
          <w:color w:val="00B050"/>
          <w:sz w:val="18"/>
        </w:rPr>
        <w:t>Discuss whether inter-RAT and/or inter-system mobility for QoE measurements should be supported.</w:t>
      </w:r>
    </w:p>
    <w:p w14:paraId="400DC22C" w14:textId="77777777" w:rsidR="00811D59" w:rsidRPr="005C6A43" w:rsidRDefault="00811D59" w:rsidP="00426B6F">
      <w:pPr>
        <w:rPr>
          <w:lang w:eastAsia="zh-CN"/>
        </w:rPr>
      </w:pPr>
    </w:p>
    <w:p w14:paraId="19922FC6" w14:textId="77777777" w:rsidR="009B688C" w:rsidRDefault="005C6A43" w:rsidP="00426B6F">
      <w:pPr>
        <w:rPr>
          <w:lang w:val="en-GB" w:eastAsia="zh-CN"/>
        </w:rPr>
      </w:pPr>
      <w:r>
        <w:rPr>
          <w:lang w:val="en-GB" w:eastAsia="zh-CN"/>
        </w:rPr>
        <w:t xml:space="preserve">That means that RAN3 have agreed to support mobility for QoE measurements for signalling based activation and the intention is to find solutions fulfilling the SA requirement that the measurements should not be interrupted in the middle of the session. RAN3 is also discussing handling at RAN overload. Thus, it can be assumed that the issues raised by SA5 will be solved during the NR work item. The same solution can be implemented in LTE, which would require a minimum amount of work. </w:t>
      </w:r>
    </w:p>
    <w:p w14:paraId="3313AB31" w14:textId="5D144DB6" w:rsidR="005C6A43" w:rsidRDefault="00E41671" w:rsidP="009B688C">
      <w:pPr>
        <w:rPr>
          <w:lang w:val="en-GB" w:eastAsia="zh-CN"/>
        </w:rPr>
      </w:pPr>
      <w:r>
        <w:rPr>
          <w:lang w:val="en-GB" w:eastAsia="zh-CN"/>
        </w:rPr>
        <w:t>Therefore, it is proposed that the NR QoE work item includes porting of the NR solutions related to the issues raised by SA5 to</w:t>
      </w:r>
      <w:r w:rsidR="005C6A43">
        <w:rPr>
          <w:lang w:val="en-GB" w:eastAsia="zh-CN"/>
        </w:rPr>
        <w:t xml:space="preserve"> </w:t>
      </w:r>
      <w:r>
        <w:rPr>
          <w:lang w:val="en-GB" w:eastAsia="zh-CN"/>
        </w:rPr>
        <w:t xml:space="preserve">the LTE specifications. </w:t>
      </w:r>
      <w:r w:rsidR="000D6C46">
        <w:rPr>
          <w:lang w:val="en-GB" w:eastAsia="zh-CN"/>
        </w:rPr>
        <w:t>SA5 can be informed of this agreement in a reply LS from RAN2.</w:t>
      </w:r>
    </w:p>
    <w:p w14:paraId="6E87E569" w14:textId="5587BCD6" w:rsidR="000D04F0" w:rsidRDefault="000D04F0" w:rsidP="000D04F0">
      <w:pPr>
        <w:rPr>
          <w:b/>
          <w:lang w:val="en-GB" w:eastAsia="zh-CN"/>
        </w:rPr>
      </w:pPr>
      <w:r w:rsidRPr="00416CC4">
        <w:rPr>
          <w:b/>
          <w:lang w:val="en-GB" w:eastAsia="zh-CN"/>
        </w:rPr>
        <w:t xml:space="preserve">Proposal </w:t>
      </w:r>
      <w:r>
        <w:rPr>
          <w:b/>
          <w:lang w:val="en-GB" w:eastAsia="zh-CN"/>
        </w:rPr>
        <w:t>2</w:t>
      </w:r>
      <w:r w:rsidRPr="00416CC4">
        <w:rPr>
          <w:b/>
          <w:lang w:val="en-GB" w:eastAsia="zh-CN"/>
        </w:rPr>
        <w:t xml:space="preserve">: </w:t>
      </w:r>
      <w:r w:rsidR="00EC5388">
        <w:rPr>
          <w:b/>
          <w:lang w:val="en-GB" w:eastAsia="zh-CN"/>
        </w:rPr>
        <w:t>The com</w:t>
      </w:r>
      <w:r w:rsidR="006E3E91">
        <w:rPr>
          <w:b/>
          <w:lang w:val="en-GB" w:eastAsia="zh-CN"/>
        </w:rPr>
        <w:t>ing work item</w:t>
      </w:r>
      <w:r w:rsidR="00EC5388">
        <w:rPr>
          <w:b/>
          <w:lang w:val="en-GB" w:eastAsia="zh-CN"/>
        </w:rPr>
        <w:t xml:space="preserve"> for QoE Management will cover </w:t>
      </w:r>
      <w:r w:rsidR="00D24E53" w:rsidRPr="00D24E53">
        <w:rPr>
          <w:b/>
          <w:lang w:val="en-GB" w:eastAsia="zh-CN"/>
        </w:rPr>
        <w:t>implement</w:t>
      </w:r>
      <w:r w:rsidR="00EC5388">
        <w:rPr>
          <w:b/>
          <w:lang w:val="en-GB" w:eastAsia="zh-CN"/>
        </w:rPr>
        <w:t>ation of</w:t>
      </w:r>
      <w:r w:rsidR="00D24E53" w:rsidRPr="00D24E53">
        <w:rPr>
          <w:b/>
          <w:lang w:val="en-GB" w:eastAsia="zh-CN"/>
        </w:rPr>
        <w:t xml:space="preserve"> the SA requirements in LTE specifications by porting the solution</w:t>
      </w:r>
      <w:r w:rsidR="00EC5388">
        <w:rPr>
          <w:b/>
          <w:lang w:val="en-GB" w:eastAsia="zh-CN"/>
        </w:rPr>
        <w:t>s</w:t>
      </w:r>
      <w:r w:rsidR="00D24E53" w:rsidRPr="00D24E53">
        <w:rPr>
          <w:b/>
          <w:lang w:val="en-GB" w:eastAsia="zh-CN"/>
        </w:rPr>
        <w:t xml:space="preserve"> from NR</w:t>
      </w:r>
      <w:r w:rsidRPr="00416CC4">
        <w:rPr>
          <w:b/>
          <w:lang w:val="en-GB" w:eastAsia="zh-CN"/>
        </w:rPr>
        <w:t>.</w:t>
      </w:r>
    </w:p>
    <w:p w14:paraId="53643E70" w14:textId="07E9E021" w:rsidR="000E3163" w:rsidRPr="00416CC4" w:rsidRDefault="000E3163" w:rsidP="000D04F0">
      <w:pPr>
        <w:rPr>
          <w:b/>
          <w:lang w:val="en-GB" w:eastAsia="zh-CN"/>
        </w:rPr>
      </w:pPr>
      <w:r>
        <w:rPr>
          <w:b/>
          <w:lang w:val="en-GB" w:eastAsia="zh-CN"/>
        </w:rPr>
        <w:t>Proposal 3:</w:t>
      </w:r>
      <w:r w:rsidRPr="000E3163">
        <w:t xml:space="preserve"> </w:t>
      </w:r>
      <w:r w:rsidRPr="000E3163">
        <w:rPr>
          <w:b/>
          <w:lang w:val="en-GB" w:eastAsia="zh-CN"/>
        </w:rPr>
        <w:t xml:space="preserve">Reply to SA5 </w:t>
      </w:r>
      <w:r w:rsidR="00561401">
        <w:rPr>
          <w:b/>
          <w:lang w:val="en-GB" w:eastAsia="zh-CN"/>
        </w:rPr>
        <w:t xml:space="preserve">in an </w:t>
      </w:r>
      <w:r w:rsidRPr="000E3163">
        <w:rPr>
          <w:b/>
          <w:lang w:val="en-GB" w:eastAsia="zh-CN"/>
        </w:rPr>
        <w:t>LS saying that necessary enhancements will be done in the RAN Rel-17 QoE WI, when it starts</w:t>
      </w:r>
      <w:r w:rsidR="006B5F59">
        <w:rPr>
          <w:b/>
          <w:lang w:val="en-GB" w:eastAsia="zh-CN"/>
        </w:rPr>
        <w:t>.</w:t>
      </w:r>
      <w:r>
        <w:rPr>
          <w:b/>
          <w:lang w:val="en-GB" w:eastAsia="zh-CN"/>
        </w:rPr>
        <w:t xml:space="preserve"> </w:t>
      </w:r>
    </w:p>
    <w:p w14:paraId="797AE5CC" w14:textId="77777777" w:rsidR="00057E42" w:rsidRDefault="00057E42" w:rsidP="00426B6F">
      <w:pPr>
        <w:rPr>
          <w:lang w:val="en-GB" w:eastAsia="zh-CN"/>
        </w:rPr>
      </w:pPr>
    </w:p>
    <w:p w14:paraId="372318D3" w14:textId="77777777" w:rsidR="009D725A" w:rsidRDefault="009D725A" w:rsidP="00C30004">
      <w:pPr>
        <w:pStyle w:val="Heading1"/>
      </w:pPr>
      <w:bookmarkStart w:id="2" w:name="_Toc242573360"/>
      <w:r w:rsidRPr="00C30004">
        <w:t>Summary</w:t>
      </w:r>
      <w:bookmarkEnd w:id="2"/>
    </w:p>
    <w:p w14:paraId="587C178A" w14:textId="77361FBD" w:rsidR="00EA3C8E" w:rsidRPr="00EA3C8E" w:rsidRDefault="007865C5" w:rsidP="001E79FB">
      <w:bookmarkStart w:id="3" w:name="_Toc242573361"/>
      <w:r>
        <w:t>RAN</w:t>
      </w:r>
      <w:r w:rsidR="005552F0">
        <w:t xml:space="preserve"> is kindly asked to</w:t>
      </w:r>
      <w:r w:rsidR="00063686">
        <w:t xml:space="preserve"> discuss the following</w:t>
      </w:r>
      <w:r w:rsidR="009F765E">
        <w:t xml:space="preserve"> proposal</w:t>
      </w:r>
      <w:r w:rsidR="000D6E91">
        <w:t>s</w:t>
      </w:r>
      <w:r w:rsidR="00063686">
        <w:t>:</w:t>
      </w:r>
    </w:p>
    <w:p w14:paraId="4504D810" w14:textId="1CD36170" w:rsidR="007865C5" w:rsidRDefault="00D24E53" w:rsidP="007865C5">
      <w:pPr>
        <w:rPr>
          <w:b/>
          <w:lang w:val="en-GB" w:eastAsia="zh-CN"/>
        </w:rPr>
      </w:pPr>
      <w:r w:rsidRPr="00416CC4">
        <w:rPr>
          <w:b/>
          <w:lang w:val="en-GB" w:eastAsia="zh-CN"/>
        </w:rPr>
        <w:t xml:space="preserve">Proposal 1: Add </w:t>
      </w:r>
      <w:r>
        <w:rPr>
          <w:b/>
          <w:lang w:val="en-GB" w:eastAsia="zh-CN"/>
        </w:rPr>
        <w:t xml:space="preserve">½ </w:t>
      </w:r>
      <w:r w:rsidRPr="00416CC4">
        <w:rPr>
          <w:b/>
          <w:lang w:val="en-GB" w:eastAsia="zh-CN"/>
        </w:rPr>
        <w:t>TU for NR QoE Management in RAN2#113-e</w:t>
      </w:r>
      <w:r w:rsidR="007865C5" w:rsidRPr="00E42028">
        <w:rPr>
          <w:b/>
          <w:lang w:val="en-GB" w:eastAsia="zh-CN"/>
        </w:rPr>
        <w:t>.</w:t>
      </w:r>
    </w:p>
    <w:p w14:paraId="2FB54C92" w14:textId="359626F8" w:rsidR="00EC5388" w:rsidRDefault="00EC5388" w:rsidP="00EC5388">
      <w:pPr>
        <w:rPr>
          <w:b/>
          <w:lang w:val="en-GB" w:eastAsia="zh-CN"/>
        </w:rPr>
      </w:pPr>
      <w:r w:rsidRPr="00416CC4">
        <w:rPr>
          <w:b/>
          <w:lang w:val="en-GB" w:eastAsia="zh-CN"/>
        </w:rPr>
        <w:t xml:space="preserve">Proposal </w:t>
      </w:r>
      <w:r>
        <w:rPr>
          <w:b/>
          <w:lang w:val="en-GB" w:eastAsia="zh-CN"/>
        </w:rPr>
        <w:t>2</w:t>
      </w:r>
      <w:r w:rsidRPr="00416CC4">
        <w:rPr>
          <w:b/>
          <w:lang w:val="en-GB" w:eastAsia="zh-CN"/>
        </w:rPr>
        <w:t xml:space="preserve">: </w:t>
      </w:r>
      <w:r>
        <w:rPr>
          <w:b/>
          <w:lang w:val="en-GB" w:eastAsia="zh-CN"/>
        </w:rPr>
        <w:t>The com</w:t>
      </w:r>
      <w:r w:rsidR="006E3E91">
        <w:rPr>
          <w:b/>
          <w:lang w:val="en-GB" w:eastAsia="zh-CN"/>
        </w:rPr>
        <w:t>ing work item</w:t>
      </w:r>
      <w:r>
        <w:rPr>
          <w:b/>
          <w:lang w:val="en-GB" w:eastAsia="zh-CN"/>
        </w:rPr>
        <w:t xml:space="preserve"> for QoE Management will cover </w:t>
      </w:r>
      <w:r w:rsidRPr="00D24E53">
        <w:rPr>
          <w:b/>
          <w:lang w:val="en-GB" w:eastAsia="zh-CN"/>
        </w:rPr>
        <w:t>implement</w:t>
      </w:r>
      <w:r>
        <w:rPr>
          <w:b/>
          <w:lang w:val="en-GB" w:eastAsia="zh-CN"/>
        </w:rPr>
        <w:t>ation of</w:t>
      </w:r>
      <w:r w:rsidRPr="00D24E53">
        <w:rPr>
          <w:b/>
          <w:lang w:val="en-GB" w:eastAsia="zh-CN"/>
        </w:rPr>
        <w:t xml:space="preserve"> the SA requirements in LTE specifications by porting the solution</w:t>
      </w:r>
      <w:r>
        <w:rPr>
          <w:b/>
          <w:lang w:val="en-GB" w:eastAsia="zh-CN"/>
        </w:rPr>
        <w:t>s</w:t>
      </w:r>
      <w:r w:rsidRPr="00D24E53">
        <w:rPr>
          <w:b/>
          <w:lang w:val="en-GB" w:eastAsia="zh-CN"/>
        </w:rPr>
        <w:t xml:space="preserve"> from NR</w:t>
      </w:r>
      <w:r w:rsidRPr="00416CC4">
        <w:rPr>
          <w:b/>
          <w:lang w:val="en-GB" w:eastAsia="zh-CN"/>
        </w:rPr>
        <w:t>.</w:t>
      </w:r>
    </w:p>
    <w:p w14:paraId="5C61DA19" w14:textId="566762C9" w:rsidR="006B5F59" w:rsidRPr="00416CC4" w:rsidRDefault="006B5F59" w:rsidP="00EC5388">
      <w:pPr>
        <w:rPr>
          <w:b/>
          <w:lang w:val="en-GB" w:eastAsia="zh-CN"/>
        </w:rPr>
      </w:pPr>
      <w:r>
        <w:rPr>
          <w:b/>
          <w:lang w:val="en-GB" w:eastAsia="zh-CN"/>
        </w:rPr>
        <w:t>Proposal 3:</w:t>
      </w:r>
      <w:r w:rsidRPr="000E3163">
        <w:t xml:space="preserve"> </w:t>
      </w:r>
      <w:r w:rsidRPr="000E3163">
        <w:rPr>
          <w:b/>
          <w:lang w:val="en-GB" w:eastAsia="zh-CN"/>
        </w:rPr>
        <w:t xml:space="preserve">Reply to SA5 </w:t>
      </w:r>
      <w:r w:rsidR="00561401">
        <w:rPr>
          <w:b/>
          <w:lang w:val="en-GB" w:eastAsia="zh-CN"/>
        </w:rPr>
        <w:t xml:space="preserve">in an </w:t>
      </w:r>
      <w:r w:rsidRPr="000E3163">
        <w:rPr>
          <w:b/>
          <w:lang w:val="en-GB" w:eastAsia="zh-CN"/>
        </w:rPr>
        <w:t>LS saying that necessary enhancements will be done in the RAN Rel-17 QoE WI, when it starts</w:t>
      </w:r>
      <w:r w:rsidR="00561401">
        <w:rPr>
          <w:b/>
          <w:lang w:val="en-GB" w:eastAsia="zh-CN"/>
        </w:rPr>
        <w:t>.</w:t>
      </w:r>
    </w:p>
    <w:p w14:paraId="36D2311E" w14:textId="77777777" w:rsidR="009D725A" w:rsidRDefault="009D725A" w:rsidP="009D725A">
      <w:pPr>
        <w:pStyle w:val="Heading1"/>
        <w:rPr>
          <w:noProof/>
        </w:rPr>
      </w:pPr>
      <w:r>
        <w:rPr>
          <w:noProof/>
        </w:rPr>
        <w:lastRenderedPageBreak/>
        <w:t>References</w:t>
      </w:r>
      <w:bookmarkEnd w:id="3"/>
    </w:p>
    <w:p w14:paraId="38B31A59" w14:textId="54F66545" w:rsidR="00130C1D" w:rsidRDefault="003F3C19" w:rsidP="003F3C19">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bookmarkStart w:id="6" w:name="_Ref57366442"/>
      <w:r w:rsidRPr="003F3C19">
        <w:rPr>
          <w:rFonts w:cs="Arial"/>
          <w:lang w:val="de-DE"/>
        </w:rPr>
        <w:t>RP-193256</w:t>
      </w:r>
      <w:r w:rsidR="00BC41E6">
        <w:rPr>
          <w:rFonts w:cs="Arial"/>
          <w:lang w:val="de-DE"/>
        </w:rPr>
        <w:t>,</w:t>
      </w:r>
      <w:r w:rsidR="00BC41E6" w:rsidRPr="00BC41E6">
        <w:rPr>
          <w:rFonts w:cs="Arial"/>
          <w:lang w:val="de-DE"/>
        </w:rPr>
        <w:t xml:space="preserve"> </w:t>
      </w:r>
      <w:r w:rsidRPr="003F3C19">
        <w:rPr>
          <w:rFonts w:cs="Arial"/>
          <w:lang w:val="de-DE"/>
        </w:rPr>
        <w:t>Study on NR QoE management and optimizations for diverse services</w:t>
      </w:r>
      <w:r w:rsidR="005044CC">
        <w:rPr>
          <w:rFonts w:cs="Arial"/>
          <w:lang w:val="de-DE"/>
        </w:rPr>
        <w:t xml:space="preserve">, </w:t>
      </w:r>
      <w:r>
        <w:rPr>
          <w:rFonts w:cs="Arial"/>
          <w:lang w:val="de-DE"/>
        </w:rPr>
        <w:t>Decem</w:t>
      </w:r>
      <w:r w:rsidR="0086488F">
        <w:rPr>
          <w:rFonts w:cs="Arial"/>
          <w:lang w:val="de-DE"/>
        </w:rPr>
        <w:t>ber</w:t>
      </w:r>
      <w:r w:rsidR="005044CC">
        <w:rPr>
          <w:rFonts w:cs="Arial"/>
          <w:lang w:val="de-DE"/>
        </w:rPr>
        <w:t xml:space="preserve"> 201</w:t>
      </w:r>
      <w:bookmarkEnd w:id="4"/>
      <w:bookmarkEnd w:id="5"/>
      <w:r>
        <w:rPr>
          <w:rFonts w:cs="Arial"/>
          <w:lang w:val="de-DE"/>
        </w:rPr>
        <w:t>9</w:t>
      </w:r>
      <w:bookmarkEnd w:id="6"/>
    </w:p>
    <w:p w14:paraId="4A7B6E54" w14:textId="05F9C386" w:rsidR="009D1962" w:rsidRDefault="00416CC4"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23857995"/>
      <w:r>
        <w:rPr>
          <w:rFonts w:cs="Arial"/>
          <w:lang w:val="de-DE"/>
        </w:rPr>
        <w:t>S5-205347</w:t>
      </w:r>
      <w:r w:rsidR="009D1962">
        <w:rPr>
          <w:rFonts w:cs="Arial"/>
          <w:lang w:val="de-DE"/>
        </w:rPr>
        <w:t>,</w:t>
      </w:r>
      <w:r w:rsidR="009D1962" w:rsidRPr="009D1962">
        <w:t xml:space="preserve"> </w:t>
      </w:r>
      <w:r>
        <w:t>RP</w:t>
      </w:r>
      <w:r w:rsidR="005D6E2C">
        <w:t>-</w:t>
      </w:r>
      <w:r>
        <w:t>202151</w:t>
      </w:r>
      <w:r w:rsidR="005D6E2C">
        <w:t xml:space="preserve">, </w:t>
      </w:r>
      <w:r>
        <w:t xml:space="preserve">R2-2010989, </w:t>
      </w:r>
      <w:r w:rsidR="009F1243" w:rsidRPr="000F0625">
        <w:rPr>
          <w:rFonts w:cs="Arial"/>
          <w:bCs/>
        </w:rPr>
        <w:t>LS on QoE Measurement Collection</w:t>
      </w:r>
      <w:bookmarkEnd w:id="7"/>
      <w:r w:rsidR="009D1962" w:rsidRPr="009D1962">
        <w:rPr>
          <w:rFonts w:cs="Arial"/>
          <w:lang w:val="de-DE"/>
        </w:rPr>
        <w:t xml:space="preserve"> </w:t>
      </w:r>
      <w:r w:rsidR="009D1962">
        <w:rPr>
          <w:rFonts w:cs="Arial"/>
          <w:lang w:val="de-DE"/>
        </w:rPr>
        <w:t xml:space="preserve"> </w:t>
      </w:r>
    </w:p>
    <w:p w14:paraId="0676B9C9" w14:textId="504A4B8F" w:rsidR="00204E45" w:rsidRDefault="009D44C9" w:rsidP="009D44C9">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20232438"/>
      <w:bookmarkStart w:id="9" w:name="_Ref57377968"/>
      <w:r w:rsidRPr="009D44C9">
        <w:rPr>
          <w:rFonts w:cs="Arial"/>
          <w:lang w:val="de-DE"/>
        </w:rPr>
        <w:t>S5-195659</w:t>
      </w:r>
      <w:r>
        <w:rPr>
          <w:rFonts w:cs="Arial"/>
          <w:lang w:val="de-DE"/>
        </w:rPr>
        <w:t xml:space="preserve">, </w:t>
      </w:r>
      <w:r>
        <w:rPr>
          <w:rFonts w:cs="Arial"/>
        </w:rPr>
        <w:t>R2-1912061</w:t>
      </w:r>
      <w:r w:rsidR="0050605B">
        <w:rPr>
          <w:rFonts w:cs="Arial"/>
          <w:lang w:val="de-DE"/>
        </w:rPr>
        <w:t xml:space="preserve">, </w:t>
      </w:r>
      <w:bookmarkEnd w:id="8"/>
      <w:r>
        <w:rPr>
          <w:rFonts w:cs="Arial"/>
          <w:bCs/>
        </w:rPr>
        <w:t>LS on QoE Measurement Collection</w:t>
      </w:r>
      <w:bookmarkEnd w:id="9"/>
    </w:p>
    <w:p w14:paraId="0B2B4AE4" w14:textId="77777777" w:rsidR="00576941" w:rsidRPr="00576941" w:rsidRDefault="005243EA" w:rsidP="005243EA">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0" w:name="_Ref23856831"/>
      <w:r w:rsidRPr="005243EA">
        <w:rPr>
          <w:rFonts w:cs="Arial"/>
          <w:lang w:val="de-DE"/>
        </w:rPr>
        <w:t>S5-202305</w:t>
      </w:r>
      <w:r w:rsidR="00204E45">
        <w:rPr>
          <w:rFonts w:cs="Arial"/>
          <w:lang w:val="de-DE"/>
        </w:rPr>
        <w:t xml:space="preserve">, </w:t>
      </w:r>
      <w:r w:rsidRPr="005243EA">
        <w:rPr>
          <w:rFonts w:cs="Arial"/>
          <w:lang w:val="de-DE"/>
        </w:rPr>
        <w:t>R2-2004382</w:t>
      </w:r>
      <w:r>
        <w:rPr>
          <w:rFonts w:cs="Arial"/>
          <w:lang w:val="de-DE"/>
        </w:rPr>
        <w:t xml:space="preserve">, </w:t>
      </w:r>
      <w:r>
        <w:rPr>
          <w:rFonts w:cs="Arial"/>
          <w:bCs/>
        </w:rPr>
        <w:t xml:space="preserve">LS on </w:t>
      </w:r>
      <w:r>
        <w:rPr>
          <w:rFonts w:cs="Arial"/>
        </w:rPr>
        <w:t>Reply on QoE Measurement Collection</w:t>
      </w:r>
      <w:bookmarkEnd w:id="10"/>
    </w:p>
    <w:p w14:paraId="6D232AEE" w14:textId="2F88B167" w:rsidR="00920986" w:rsidRDefault="00576941" w:rsidP="005243EA">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1" w:name="_Ref57377973"/>
      <w:r>
        <w:t xml:space="preserve">S5-187524, </w:t>
      </w:r>
      <w:r>
        <w:rPr>
          <w:rFonts w:cs="Arial"/>
          <w:lang w:val="de-DE"/>
        </w:rPr>
        <w:t xml:space="preserve">R2-1900096, </w:t>
      </w:r>
      <w:r>
        <w:t>Reply LS on Attributes for QoE measurement collection</w:t>
      </w:r>
      <w:bookmarkEnd w:id="11"/>
    </w:p>
    <w:sectPr w:rsidR="00920986"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EEC5D" w14:textId="77777777" w:rsidR="005E2E9F" w:rsidRDefault="005E2E9F">
      <w:r>
        <w:separator/>
      </w:r>
    </w:p>
  </w:endnote>
  <w:endnote w:type="continuationSeparator" w:id="0">
    <w:p w14:paraId="3B470A2D" w14:textId="77777777" w:rsidR="005E2E9F" w:rsidRDefault="005E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F9936" w14:textId="77777777" w:rsidR="005E2E9F" w:rsidRDefault="005E2E9F">
      <w:r>
        <w:separator/>
      </w:r>
    </w:p>
  </w:footnote>
  <w:footnote w:type="continuationSeparator" w:id="0">
    <w:p w14:paraId="4796972D" w14:textId="77777777" w:rsidR="005E2E9F" w:rsidRDefault="005E2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E9706E7"/>
    <w:multiLevelType w:val="hybridMultilevel"/>
    <w:tmpl w:val="FEBC16A0"/>
    <w:lvl w:ilvl="0" w:tplc="8FD692E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4F68C3"/>
    <w:multiLevelType w:val="hybridMultilevel"/>
    <w:tmpl w:val="B9DCC756"/>
    <w:lvl w:ilvl="0" w:tplc="864EC414">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3"/>
  </w:num>
  <w:num w:numId="5">
    <w:abstractNumId w:val="5"/>
  </w:num>
  <w:num w:numId="6">
    <w:abstractNumId w:val="4"/>
  </w:num>
  <w:num w:numId="7">
    <w:abstractNumId w:val="1"/>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CA3"/>
    <w:rsid w:val="00007F65"/>
    <w:rsid w:val="0001045F"/>
    <w:rsid w:val="00010995"/>
    <w:rsid w:val="00010BB3"/>
    <w:rsid w:val="00010F23"/>
    <w:rsid w:val="00011902"/>
    <w:rsid w:val="00011B71"/>
    <w:rsid w:val="00012285"/>
    <w:rsid w:val="00013B62"/>
    <w:rsid w:val="00013C93"/>
    <w:rsid w:val="000142E4"/>
    <w:rsid w:val="000156A7"/>
    <w:rsid w:val="00015FCF"/>
    <w:rsid w:val="00016064"/>
    <w:rsid w:val="00016917"/>
    <w:rsid w:val="00016D08"/>
    <w:rsid w:val="00020287"/>
    <w:rsid w:val="00020A66"/>
    <w:rsid w:val="00020F07"/>
    <w:rsid w:val="00020FFE"/>
    <w:rsid w:val="0002181B"/>
    <w:rsid w:val="00022928"/>
    <w:rsid w:val="00022B2E"/>
    <w:rsid w:val="000237BA"/>
    <w:rsid w:val="00025215"/>
    <w:rsid w:val="00026DD2"/>
    <w:rsid w:val="00027118"/>
    <w:rsid w:val="00027BEA"/>
    <w:rsid w:val="00027C6E"/>
    <w:rsid w:val="00031612"/>
    <w:rsid w:val="000327E8"/>
    <w:rsid w:val="00033D71"/>
    <w:rsid w:val="000343D3"/>
    <w:rsid w:val="0003547B"/>
    <w:rsid w:val="000362CF"/>
    <w:rsid w:val="00036973"/>
    <w:rsid w:val="00037FCD"/>
    <w:rsid w:val="0004162A"/>
    <w:rsid w:val="00044ACC"/>
    <w:rsid w:val="00044C69"/>
    <w:rsid w:val="00045C62"/>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57E42"/>
    <w:rsid w:val="0006078D"/>
    <w:rsid w:val="000615CA"/>
    <w:rsid w:val="00061674"/>
    <w:rsid w:val="00063233"/>
    <w:rsid w:val="0006362F"/>
    <w:rsid w:val="00063686"/>
    <w:rsid w:val="00063B2B"/>
    <w:rsid w:val="0006578D"/>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2BA4"/>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4F0"/>
    <w:rsid w:val="000D11F7"/>
    <w:rsid w:val="000D1253"/>
    <w:rsid w:val="000D3F81"/>
    <w:rsid w:val="000D44D7"/>
    <w:rsid w:val="000D5183"/>
    <w:rsid w:val="000D6C46"/>
    <w:rsid w:val="000D6E91"/>
    <w:rsid w:val="000E01C4"/>
    <w:rsid w:val="000E05E7"/>
    <w:rsid w:val="000E0D95"/>
    <w:rsid w:val="000E1869"/>
    <w:rsid w:val="000E1CB0"/>
    <w:rsid w:val="000E24FD"/>
    <w:rsid w:val="000E251D"/>
    <w:rsid w:val="000E2DC8"/>
    <w:rsid w:val="000E3163"/>
    <w:rsid w:val="000E3778"/>
    <w:rsid w:val="000E3B7B"/>
    <w:rsid w:val="000E3C13"/>
    <w:rsid w:val="000E47A9"/>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00F"/>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22A2"/>
    <w:rsid w:val="001540C6"/>
    <w:rsid w:val="00155292"/>
    <w:rsid w:val="001558FF"/>
    <w:rsid w:val="00155AB9"/>
    <w:rsid w:val="0015614F"/>
    <w:rsid w:val="00156A7A"/>
    <w:rsid w:val="00156B25"/>
    <w:rsid w:val="00160274"/>
    <w:rsid w:val="00160860"/>
    <w:rsid w:val="00160B7F"/>
    <w:rsid w:val="00163D65"/>
    <w:rsid w:val="00164261"/>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0D18"/>
    <w:rsid w:val="001B19C0"/>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5885"/>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30D"/>
    <w:rsid w:val="001F4785"/>
    <w:rsid w:val="001F4D79"/>
    <w:rsid w:val="001F5514"/>
    <w:rsid w:val="001F5C2E"/>
    <w:rsid w:val="001F5CA1"/>
    <w:rsid w:val="001F62E1"/>
    <w:rsid w:val="001F65DB"/>
    <w:rsid w:val="001F72F4"/>
    <w:rsid w:val="001F7D9F"/>
    <w:rsid w:val="001F7FEF"/>
    <w:rsid w:val="002013B3"/>
    <w:rsid w:val="002019F5"/>
    <w:rsid w:val="00202190"/>
    <w:rsid w:val="00202DDC"/>
    <w:rsid w:val="0020328A"/>
    <w:rsid w:val="00204E45"/>
    <w:rsid w:val="002065BE"/>
    <w:rsid w:val="002068E7"/>
    <w:rsid w:val="00206E88"/>
    <w:rsid w:val="002114D0"/>
    <w:rsid w:val="00211629"/>
    <w:rsid w:val="002120E9"/>
    <w:rsid w:val="002124F8"/>
    <w:rsid w:val="00212767"/>
    <w:rsid w:val="002129BC"/>
    <w:rsid w:val="0021478C"/>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5D9A"/>
    <w:rsid w:val="00246201"/>
    <w:rsid w:val="00246FEA"/>
    <w:rsid w:val="00247306"/>
    <w:rsid w:val="0025000B"/>
    <w:rsid w:val="00250587"/>
    <w:rsid w:val="002510E9"/>
    <w:rsid w:val="00252672"/>
    <w:rsid w:val="0025326E"/>
    <w:rsid w:val="0025402C"/>
    <w:rsid w:val="00254431"/>
    <w:rsid w:val="00256655"/>
    <w:rsid w:val="0025669D"/>
    <w:rsid w:val="002575DB"/>
    <w:rsid w:val="0025789C"/>
    <w:rsid w:val="002603A0"/>
    <w:rsid w:val="00260EC7"/>
    <w:rsid w:val="00260EED"/>
    <w:rsid w:val="002613A8"/>
    <w:rsid w:val="00262065"/>
    <w:rsid w:val="00262278"/>
    <w:rsid w:val="0026475C"/>
    <w:rsid w:val="0026584E"/>
    <w:rsid w:val="00265ABD"/>
    <w:rsid w:val="00265D0D"/>
    <w:rsid w:val="00267394"/>
    <w:rsid w:val="00267A3C"/>
    <w:rsid w:val="00271321"/>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AC9"/>
    <w:rsid w:val="002B3C27"/>
    <w:rsid w:val="002B508B"/>
    <w:rsid w:val="002B57D4"/>
    <w:rsid w:val="002B7789"/>
    <w:rsid w:val="002C0B68"/>
    <w:rsid w:val="002C1EF6"/>
    <w:rsid w:val="002C4082"/>
    <w:rsid w:val="002C45B4"/>
    <w:rsid w:val="002C4A2B"/>
    <w:rsid w:val="002C6AEE"/>
    <w:rsid w:val="002C6BFC"/>
    <w:rsid w:val="002C75B4"/>
    <w:rsid w:val="002C7AE7"/>
    <w:rsid w:val="002D0233"/>
    <w:rsid w:val="002D047E"/>
    <w:rsid w:val="002D0E48"/>
    <w:rsid w:val="002D1DE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190E"/>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08C5"/>
    <w:rsid w:val="00312E54"/>
    <w:rsid w:val="003139B1"/>
    <w:rsid w:val="00313B15"/>
    <w:rsid w:val="00313EFB"/>
    <w:rsid w:val="003142F8"/>
    <w:rsid w:val="00314A99"/>
    <w:rsid w:val="0031563D"/>
    <w:rsid w:val="003201B3"/>
    <w:rsid w:val="003214A0"/>
    <w:rsid w:val="00321A47"/>
    <w:rsid w:val="00322341"/>
    <w:rsid w:val="003230C7"/>
    <w:rsid w:val="0032352F"/>
    <w:rsid w:val="00323B76"/>
    <w:rsid w:val="00323BC7"/>
    <w:rsid w:val="0032484A"/>
    <w:rsid w:val="00324C91"/>
    <w:rsid w:val="00325FA7"/>
    <w:rsid w:val="00326339"/>
    <w:rsid w:val="00327239"/>
    <w:rsid w:val="0032761C"/>
    <w:rsid w:val="00327B43"/>
    <w:rsid w:val="00330191"/>
    <w:rsid w:val="0033090B"/>
    <w:rsid w:val="00330E3E"/>
    <w:rsid w:val="00331796"/>
    <w:rsid w:val="0033189C"/>
    <w:rsid w:val="00332855"/>
    <w:rsid w:val="0033343C"/>
    <w:rsid w:val="0033435E"/>
    <w:rsid w:val="00334C31"/>
    <w:rsid w:val="00335B0F"/>
    <w:rsid w:val="00336352"/>
    <w:rsid w:val="00336C95"/>
    <w:rsid w:val="00337BD1"/>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089"/>
    <w:rsid w:val="00353233"/>
    <w:rsid w:val="0035357C"/>
    <w:rsid w:val="0035547C"/>
    <w:rsid w:val="00355903"/>
    <w:rsid w:val="00355E2A"/>
    <w:rsid w:val="00356577"/>
    <w:rsid w:val="0035671B"/>
    <w:rsid w:val="003578A3"/>
    <w:rsid w:val="00360492"/>
    <w:rsid w:val="00361CB7"/>
    <w:rsid w:val="00362012"/>
    <w:rsid w:val="0036204B"/>
    <w:rsid w:val="0036357F"/>
    <w:rsid w:val="00364997"/>
    <w:rsid w:val="00364F8D"/>
    <w:rsid w:val="00365CA5"/>
    <w:rsid w:val="00366FAF"/>
    <w:rsid w:val="003700FB"/>
    <w:rsid w:val="003706AA"/>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82A"/>
    <w:rsid w:val="00381B82"/>
    <w:rsid w:val="00382CDF"/>
    <w:rsid w:val="003833A8"/>
    <w:rsid w:val="003878C1"/>
    <w:rsid w:val="003918BC"/>
    <w:rsid w:val="00393247"/>
    <w:rsid w:val="003932A1"/>
    <w:rsid w:val="00394103"/>
    <w:rsid w:val="00394236"/>
    <w:rsid w:val="00394CBE"/>
    <w:rsid w:val="00395015"/>
    <w:rsid w:val="00396214"/>
    <w:rsid w:val="003A08C5"/>
    <w:rsid w:val="003A0DA3"/>
    <w:rsid w:val="003A21ED"/>
    <w:rsid w:val="003A2885"/>
    <w:rsid w:val="003A3B0D"/>
    <w:rsid w:val="003A3D43"/>
    <w:rsid w:val="003A525D"/>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193"/>
    <w:rsid w:val="003D23B8"/>
    <w:rsid w:val="003D2CE7"/>
    <w:rsid w:val="003D3D36"/>
    <w:rsid w:val="003D49F3"/>
    <w:rsid w:val="003D5480"/>
    <w:rsid w:val="003D5603"/>
    <w:rsid w:val="003D59D7"/>
    <w:rsid w:val="003D614E"/>
    <w:rsid w:val="003D6D2D"/>
    <w:rsid w:val="003D7733"/>
    <w:rsid w:val="003E0167"/>
    <w:rsid w:val="003E1722"/>
    <w:rsid w:val="003E2B3B"/>
    <w:rsid w:val="003E5691"/>
    <w:rsid w:val="003E5CBB"/>
    <w:rsid w:val="003E6395"/>
    <w:rsid w:val="003E71A4"/>
    <w:rsid w:val="003E725D"/>
    <w:rsid w:val="003E7397"/>
    <w:rsid w:val="003E73A2"/>
    <w:rsid w:val="003E79C6"/>
    <w:rsid w:val="003F0430"/>
    <w:rsid w:val="003F1487"/>
    <w:rsid w:val="003F1522"/>
    <w:rsid w:val="003F191A"/>
    <w:rsid w:val="003F2284"/>
    <w:rsid w:val="003F30D6"/>
    <w:rsid w:val="003F3C19"/>
    <w:rsid w:val="003F51AC"/>
    <w:rsid w:val="003F576A"/>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6CC4"/>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BD3"/>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6D81"/>
    <w:rsid w:val="00447C05"/>
    <w:rsid w:val="00450FA7"/>
    <w:rsid w:val="004510B8"/>
    <w:rsid w:val="00451134"/>
    <w:rsid w:val="0045121F"/>
    <w:rsid w:val="00451A3A"/>
    <w:rsid w:val="00452AFC"/>
    <w:rsid w:val="00454461"/>
    <w:rsid w:val="00454968"/>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6ADE"/>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2F34"/>
    <w:rsid w:val="004A3AB1"/>
    <w:rsid w:val="004A4331"/>
    <w:rsid w:val="004A435D"/>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5B64"/>
    <w:rsid w:val="004C6208"/>
    <w:rsid w:val="004C6368"/>
    <w:rsid w:val="004C69AA"/>
    <w:rsid w:val="004C7383"/>
    <w:rsid w:val="004C74AF"/>
    <w:rsid w:val="004D034A"/>
    <w:rsid w:val="004D1CEB"/>
    <w:rsid w:val="004D3A2C"/>
    <w:rsid w:val="004D5DEA"/>
    <w:rsid w:val="004D64A5"/>
    <w:rsid w:val="004D7C6D"/>
    <w:rsid w:val="004D7F57"/>
    <w:rsid w:val="004E002D"/>
    <w:rsid w:val="004E0AA5"/>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04F"/>
    <w:rsid w:val="00503297"/>
    <w:rsid w:val="005044CC"/>
    <w:rsid w:val="00505083"/>
    <w:rsid w:val="00505629"/>
    <w:rsid w:val="00505AC7"/>
    <w:rsid w:val="0050605B"/>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3EA"/>
    <w:rsid w:val="0052482C"/>
    <w:rsid w:val="0052581A"/>
    <w:rsid w:val="005264B1"/>
    <w:rsid w:val="005268E6"/>
    <w:rsid w:val="00526938"/>
    <w:rsid w:val="0052744F"/>
    <w:rsid w:val="00527F7D"/>
    <w:rsid w:val="00530EA6"/>
    <w:rsid w:val="00532AE6"/>
    <w:rsid w:val="00533204"/>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0DAD"/>
    <w:rsid w:val="00561401"/>
    <w:rsid w:val="0056248E"/>
    <w:rsid w:val="005652F6"/>
    <w:rsid w:val="00566770"/>
    <w:rsid w:val="00566CF0"/>
    <w:rsid w:val="00567EBC"/>
    <w:rsid w:val="00571232"/>
    <w:rsid w:val="00572B24"/>
    <w:rsid w:val="00572EAB"/>
    <w:rsid w:val="0057323D"/>
    <w:rsid w:val="005739F3"/>
    <w:rsid w:val="0057460B"/>
    <w:rsid w:val="0057505D"/>
    <w:rsid w:val="005751B7"/>
    <w:rsid w:val="00575222"/>
    <w:rsid w:val="00575E8D"/>
    <w:rsid w:val="00575F99"/>
    <w:rsid w:val="00576941"/>
    <w:rsid w:val="00576DFA"/>
    <w:rsid w:val="00577A58"/>
    <w:rsid w:val="005814DD"/>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3C9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356E"/>
    <w:rsid w:val="005B4B64"/>
    <w:rsid w:val="005B6FC6"/>
    <w:rsid w:val="005B7D46"/>
    <w:rsid w:val="005B7E9E"/>
    <w:rsid w:val="005C16E7"/>
    <w:rsid w:val="005C2095"/>
    <w:rsid w:val="005C2CE4"/>
    <w:rsid w:val="005C2DC8"/>
    <w:rsid w:val="005C3014"/>
    <w:rsid w:val="005C3883"/>
    <w:rsid w:val="005C4020"/>
    <w:rsid w:val="005C4135"/>
    <w:rsid w:val="005C4644"/>
    <w:rsid w:val="005C47E0"/>
    <w:rsid w:val="005C4EB1"/>
    <w:rsid w:val="005C56EC"/>
    <w:rsid w:val="005C56EF"/>
    <w:rsid w:val="005C57A4"/>
    <w:rsid w:val="005C5A3B"/>
    <w:rsid w:val="005C6442"/>
    <w:rsid w:val="005C65A3"/>
    <w:rsid w:val="005C67D0"/>
    <w:rsid w:val="005C6A43"/>
    <w:rsid w:val="005C70FE"/>
    <w:rsid w:val="005C7C29"/>
    <w:rsid w:val="005D02A3"/>
    <w:rsid w:val="005D0409"/>
    <w:rsid w:val="005D153A"/>
    <w:rsid w:val="005D1894"/>
    <w:rsid w:val="005D2039"/>
    <w:rsid w:val="005D23E3"/>
    <w:rsid w:val="005D2FD4"/>
    <w:rsid w:val="005D420E"/>
    <w:rsid w:val="005D4535"/>
    <w:rsid w:val="005D4EEC"/>
    <w:rsid w:val="005D6E2C"/>
    <w:rsid w:val="005D6EA6"/>
    <w:rsid w:val="005D7A3B"/>
    <w:rsid w:val="005E0137"/>
    <w:rsid w:val="005E02ED"/>
    <w:rsid w:val="005E1198"/>
    <w:rsid w:val="005E1542"/>
    <w:rsid w:val="005E1662"/>
    <w:rsid w:val="005E1856"/>
    <w:rsid w:val="005E203E"/>
    <w:rsid w:val="005E2432"/>
    <w:rsid w:val="005E2E9F"/>
    <w:rsid w:val="005E3A28"/>
    <w:rsid w:val="005E42AD"/>
    <w:rsid w:val="005E5394"/>
    <w:rsid w:val="005E53F2"/>
    <w:rsid w:val="005E5582"/>
    <w:rsid w:val="005E6CA0"/>
    <w:rsid w:val="005E6F22"/>
    <w:rsid w:val="005F185D"/>
    <w:rsid w:val="005F1C83"/>
    <w:rsid w:val="005F1F0B"/>
    <w:rsid w:val="005F26BE"/>
    <w:rsid w:val="005F2971"/>
    <w:rsid w:val="005F3716"/>
    <w:rsid w:val="005F3D2A"/>
    <w:rsid w:val="005F606C"/>
    <w:rsid w:val="005F6219"/>
    <w:rsid w:val="005F7274"/>
    <w:rsid w:val="005F7968"/>
    <w:rsid w:val="00600605"/>
    <w:rsid w:val="00600CC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086A"/>
    <w:rsid w:val="006208B9"/>
    <w:rsid w:val="006228FC"/>
    <w:rsid w:val="00622F32"/>
    <w:rsid w:val="00623CC2"/>
    <w:rsid w:val="006248E2"/>
    <w:rsid w:val="00625DF4"/>
    <w:rsid w:val="00625E30"/>
    <w:rsid w:val="00626324"/>
    <w:rsid w:val="0062653D"/>
    <w:rsid w:val="00630819"/>
    <w:rsid w:val="00630BF2"/>
    <w:rsid w:val="00630C09"/>
    <w:rsid w:val="00630F30"/>
    <w:rsid w:val="00631229"/>
    <w:rsid w:val="00631A1C"/>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AF3"/>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767C6"/>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537"/>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5F59"/>
    <w:rsid w:val="006B61A1"/>
    <w:rsid w:val="006B6490"/>
    <w:rsid w:val="006B6B15"/>
    <w:rsid w:val="006B6DAF"/>
    <w:rsid w:val="006C018C"/>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3E91"/>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5ECF"/>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C7"/>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3B45"/>
    <w:rsid w:val="00755199"/>
    <w:rsid w:val="00755B71"/>
    <w:rsid w:val="00756603"/>
    <w:rsid w:val="007572DC"/>
    <w:rsid w:val="00761B81"/>
    <w:rsid w:val="00762416"/>
    <w:rsid w:val="00762785"/>
    <w:rsid w:val="007642B9"/>
    <w:rsid w:val="00764603"/>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5C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47E1"/>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79AE"/>
    <w:rsid w:val="007F20CE"/>
    <w:rsid w:val="007F3830"/>
    <w:rsid w:val="007F3AA8"/>
    <w:rsid w:val="007F4DC3"/>
    <w:rsid w:val="007F5905"/>
    <w:rsid w:val="007F6089"/>
    <w:rsid w:val="007F639C"/>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D59"/>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65"/>
    <w:rsid w:val="00881261"/>
    <w:rsid w:val="008815FD"/>
    <w:rsid w:val="0088218C"/>
    <w:rsid w:val="00882983"/>
    <w:rsid w:val="00882C7D"/>
    <w:rsid w:val="00882DC4"/>
    <w:rsid w:val="00883060"/>
    <w:rsid w:val="00883BE6"/>
    <w:rsid w:val="00884122"/>
    <w:rsid w:val="00885793"/>
    <w:rsid w:val="00885F23"/>
    <w:rsid w:val="00886A65"/>
    <w:rsid w:val="008873D9"/>
    <w:rsid w:val="0088749B"/>
    <w:rsid w:val="008874CE"/>
    <w:rsid w:val="00887CFE"/>
    <w:rsid w:val="00890696"/>
    <w:rsid w:val="00890D78"/>
    <w:rsid w:val="00890E32"/>
    <w:rsid w:val="00891F58"/>
    <w:rsid w:val="00892BE1"/>
    <w:rsid w:val="00892FED"/>
    <w:rsid w:val="00893015"/>
    <w:rsid w:val="0089369E"/>
    <w:rsid w:val="0089383E"/>
    <w:rsid w:val="00894073"/>
    <w:rsid w:val="00894846"/>
    <w:rsid w:val="00895B54"/>
    <w:rsid w:val="0089695F"/>
    <w:rsid w:val="00896E9D"/>
    <w:rsid w:val="00897841"/>
    <w:rsid w:val="008A19E2"/>
    <w:rsid w:val="008A1CC3"/>
    <w:rsid w:val="008A31CC"/>
    <w:rsid w:val="008A3AE5"/>
    <w:rsid w:val="008A42EF"/>
    <w:rsid w:val="008A4FC9"/>
    <w:rsid w:val="008A546C"/>
    <w:rsid w:val="008A5D24"/>
    <w:rsid w:val="008A5E44"/>
    <w:rsid w:val="008A6263"/>
    <w:rsid w:val="008A66F1"/>
    <w:rsid w:val="008A742B"/>
    <w:rsid w:val="008A7ABA"/>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BCA"/>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07B89"/>
    <w:rsid w:val="0091202C"/>
    <w:rsid w:val="009131AA"/>
    <w:rsid w:val="009136CB"/>
    <w:rsid w:val="00913C74"/>
    <w:rsid w:val="00914326"/>
    <w:rsid w:val="00914400"/>
    <w:rsid w:val="00914788"/>
    <w:rsid w:val="0091589E"/>
    <w:rsid w:val="00917494"/>
    <w:rsid w:val="009176D7"/>
    <w:rsid w:val="00920727"/>
    <w:rsid w:val="00920986"/>
    <w:rsid w:val="009216EB"/>
    <w:rsid w:val="00921AF7"/>
    <w:rsid w:val="0092288D"/>
    <w:rsid w:val="00922B9A"/>
    <w:rsid w:val="00923F97"/>
    <w:rsid w:val="0092475F"/>
    <w:rsid w:val="00924B2B"/>
    <w:rsid w:val="009256FB"/>
    <w:rsid w:val="00926807"/>
    <w:rsid w:val="00926CC2"/>
    <w:rsid w:val="00926EB4"/>
    <w:rsid w:val="00927642"/>
    <w:rsid w:val="009300B3"/>
    <w:rsid w:val="009308E8"/>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49BE"/>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0AF0"/>
    <w:rsid w:val="00962D9E"/>
    <w:rsid w:val="009632A1"/>
    <w:rsid w:val="00964B7A"/>
    <w:rsid w:val="00965FE1"/>
    <w:rsid w:val="009661B0"/>
    <w:rsid w:val="009661F4"/>
    <w:rsid w:val="00966569"/>
    <w:rsid w:val="009669EC"/>
    <w:rsid w:val="00966E54"/>
    <w:rsid w:val="00967977"/>
    <w:rsid w:val="00967CC9"/>
    <w:rsid w:val="00967FC2"/>
    <w:rsid w:val="00970B1F"/>
    <w:rsid w:val="00970CC8"/>
    <w:rsid w:val="00972332"/>
    <w:rsid w:val="00972AAC"/>
    <w:rsid w:val="009732A6"/>
    <w:rsid w:val="009738A4"/>
    <w:rsid w:val="00973E79"/>
    <w:rsid w:val="00974203"/>
    <w:rsid w:val="00974466"/>
    <w:rsid w:val="00975516"/>
    <w:rsid w:val="009773E5"/>
    <w:rsid w:val="009777A5"/>
    <w:rsid w:val="00977BBB"/>
    <w:rsid w:val="00980F35"/>
    <w:rsid w:val="0098114A"/>
    <w:rsid w:val="009812EF"/>
    <w:rsid w:val="00981393"/>
    <w:rsid w:val="009813A2"/>
    <w:rsid w:val="009822EB"/>
    <w:rsid w:val="00982686"/>
    <w:rsid w:val="0098276C"/>
    <w:rsid w:val="00982D5B"/>
    <w:rsid w:val="009831C3"/>
    <w:rsid w:val="00983561"/>
    <w:rsid w:val="00983CA1"/>
    <w:rsid w:val="00983DC9"/>
    <w:rsid w:val="00983DCA"/>
    <w:rsid w:val="00984044"/>
    <w:rsid w:val="00984808"/>
    <w:rsid w:val="00985517"/>
    <w:rsid w:val="009855C6"/>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88C"/>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1962"/>
    <w:rsid w:val="009D3CC2"/>
    <w:rsid w:val="009D44C9"/>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43"/>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858"/>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1E41"/>
    <w:rsid w:val="00A22EF1"/>
    <w:rsid w:val="00A23750"/>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107"/>
    <w:rsid w:val="00A70266"/>
    <w:rsid w:val="00A70D86"/>
    <w:rsid w:val="00A72126"/>
    <w:rsid w:val="00A723A2"/>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577E"/>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148"/>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298C"/>
    <w:rsid w:val="00AD3BB1"/>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4F8"/>
    <w:rsid w:val="00AF3703"/>
    <w:rsid w:val="00AF5045"/>
    <w:rsid w:val="00AF5A2F"/>
    <w:rsid w:val="00AF5EB7"/>
    <w:rsid w:val="00AF6208"/>
    <w:rsid w:val="00AF62A2"/>
    <w:rsid w:val="00AF6E31"/>
    <w:rsid w:val="00AF7848"/>
    <w:rsid w:val="00B00B08"/>
    <w:rsid w:val="00B0162D"/>
    <w:rsid w:val="00B01B12"/>
    <w:rsid w:val="00B01E6E"/>
    <w:rsid w:val="00B02310"/>
    <w:rsid w:val="00B029F1"/>
    <w:rsid w:val="00B03B27"/>
    <w:rsid w:val="00B04F39"/>
    <w:rsid w:val="00B05460"/>
    <w:rsid w:val="00B05CF7"/>
    <w:rsid w:val="00B06EC1"/>
    <w:rsid w:val="00B07516"/>
    <w:rsid w:val="00B111D8"/>
    <w:rsid w:val="00B1192D"/>
    <w:rsid w:val="00B1308C"/>
    <w:rsid w:val="00B1342F"/>
    <w:rsid w:val="00B13B51"/>
    <w:rsid w:val="00B15300"/>
    <w:rsid w:val="00B1559D"/>
    <w:rsid w:val="00B15B3B"/>
    <w:rsid w:val="00B15FE8"/>
    <w:rsid w:val="00B175B6"/>
    <w:rsid w:val="00B206C9"/>
    <w:rsid w:val="00B20B60"/>
    <w:rsid w:val="00B20B97"/>
    <w:rsid w:val="00B20B9A"/>
    <w:rsid w:val="00B219CE"/>
    <w:rsid w:val="00B21E42"/>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59B5"/>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47A7"/>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6F2E"/>
    <w:rsid w:val="00BA73BC"/>
    <w:rsid w:val="00BB0662"/>
    <w:rsid w:val="00BB219D"/>
    <w:rsid w:val="00BB27CB"/>
    <w:rsid w:val="00BB2EF9"/>
    <w:rsid w:val="00BB33CB"/>
    <w:rsid w:val="00BB382E"/>
    <w:rsid w:val="00BB39E9"/>
    <w:rsid w:val="00BB3AFD"/>
    <w:rsid w:val="00BB4BF8"/>
    <w:rsid w:val="00BB5066"/>
    <w:rsid w:val="00BB740D"/>
    <w:rsid w:val="00BB7767"/>
    <w:rsid w:val="00BB7CC3"/>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7A9"/>
    <w:rsid w:val="00C05DF4"/>
    <w:rsid w:val="00C0657B"/>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3E58"/>
    <w:rsid w:val="00C347BA"/>
    <w:rsid w:val="00C34966"/>
    <w:rsid w:val="00C35040"/>
    <w:rsid w:val="00C35252"/>
    <w:rsid w:val="00C353CA"/>
    <w:rsid w:val="00C35EBE"/>
    <w:rsid w:val="00C36420"/>
    <w:rsid w:val="00C36C06"/>
    <w:rsid w:val="00C370DA"/>
    <w:rsid w:val="00C374BD"/>
    <w:rsid w:val="00C37747"/>
    <w:rsid w:val="00C37846"/>
    <w:rsid w:val="00C41466"/>
    <w:rsid w:val="00C41EA5"/>
    <w:rsid w:val="00C41FE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9B"/>
    <w:rsid w:val="00C753E1"/>
    <w:rsid w:val="00C7694B"/>
    <w:rsid w:val="00C77B09"/>
    <w:rsid w:val="00C800BD"/>
    <w:rsid w:val="00C802F6"/>
    <w:rsid w:val="00C80300"/>
    <w:rsid w:val="00C80366"/>
    <w:rsid w:val="00C81C81"/>
    <w:rsid w:val="00C81E71"/>
    <w:rsid w:val="00C827E0"/>
    <w:rsid w:val="00C86A37"/>
    <w:rsid w:val="00C90AE9"/>
    <w:rsid w:val="00C90B9F"/>
    <w:rsid w:val="00C9156C"/>
    <w:rsid w:val="00C924D9"/>
    <w:rsid w:val="00C953B2"/>
    <w:rsid w:val="00C953E6"/>
    <w:rsid w:val="00C95417"/>
    <w:rsid w:val="00C955BE"/>
    <w:rsid w:val="00C96949"/>
    <w:rsid w:val="00C96A72"/>
    <w:rsid w:val="00C9729B"/>
    <w:rsid w:val="00C97665"/>
    <w:rsid w:val="00C97FB3"/>
    <w:rsid w:val="00CA0078"/>
    <w:rsid w:val="00CA0EC7"/>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1F76"/>
    <w:rsid w:val="00CC2C0B"/>
    <w:rsid w:val="00CC2C63"/>
    <w:rsid w:val="00CC2D32"/>
    <w:rsid w:val="00CC308A"/>
    <w:rsid w:val="00CC32A6"/>
    <w:rsid w:val="00CC3A6C"/>
    <w:rsid w:val="00CC51F7"/>
    <w:rsid w:val="00CC5B6C"/>
    <w:rsid w:val="00CC5C27"/>
    <w:rsid w:val="00CD0148"/>
    <w:rsid w:val="00CD0534"/>
    <w:rsid w:val="00CD0EC1"/>
    <w:rsid w:val="00CD31A8"/>
    <w:rsid w:val="00CD328F"/>
    <w:rsid w:val="00CD42A9"/>
    <w:rsid w:val="00CD5096"/>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17DD5"/>
    <w:rsid w:val="00D20053"/>
    <w:rsid w:val="00D205FF"/>
    <w:rsid w:val="00D2219F"/>
    <w:rsid w:val="00D2279D"/>
    <w:rsid w:val="00D22B40"/>
    <w:rsid w:val="00D22BA9"/>
    <w:rsid w:val="00D23618"/>
    <w:rsid w:val="00D24174"/>
    <w:rsid w:val="00D24638"/>
    <w:rsid w:val="00D24E53"/>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43"/>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E"/>
    <w:rsid w:val="00D559CF"/>
    <w:rsid w:val="00D560B3"/>
    <w:rsid w:val="00D56465"/>
    <w:rsid w:val="00D56A5F"/>
    <w:rsid w:val="00D57389"/>
    <w:rsid w:val="00D575DC"/>
    <w:rsid w:val="00D57C2C"/>
    <w:rsid w:val="00D60A8B"/>
    <w:rsid w:val="00D623A5"/>
    <w:rsid w:val="00D6288F"/>
    <w:rsid w:val="00D63E33"/>
    <w:rsid w:val="00D63F57"/>
    <w:rsid w:val="00D64441"/>
    <w:rsid w:val="00D66A20"/>
    <w:rsid w:val="00D7058A"/>
    <w:rsid w:val="00D70CE0"/>
    <w:rsid w:val="00D74765"/>
    <w:rsid w:val="00D74E12"/>
    <w:rsid w:val="00D768CC"/>
    <w:rsid w:val="00D7738B"/>
    <w:rsid w:val="00D777A7"/>
    <w:rsid w:val="00D777C8"/>
    <w:rsid w:val="00D77A29"/>
    <w:rsid w:val="00D80C99"/>
    <w:rsid w:val="00D818C6"/>
    <w:rsid w:val="00D84610"/>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6CA"/>
    <w:rsid w:val="00DD7B43"/>
    <w:rsid w:val="00DD7DB0"/>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5B02"/>
    <w:rsid w:val="00DF6B61"/>
    <w:rsid w:val="00DF6C65"/>
    <w:rsid w:val="00E00003"/>
    <w:rsid w:val="00E005F2"/>
    <w:rsid w:val="00E00C10"/>
    <w:rsid w:val="00E03CA1"/>
    <w:rsid w:val="00E03D0B"/>
    <w:rsid w:val="00E043CB"/>
    <w:rsid w:val="00E045D3"/>
    <w:rsid w:val="00E07001"/>
    <w:rsid w:val="00E07564"/>
    <w:rsid w:val="00E07F04"/>
    <w:rsid w:val="00E1053D"/>
    <w:rsid w:val="00E110A4"/>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8D1"/>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1671"/>
    <w:rsid w:val="00E42028"/>
    <w:rsid w:val="00E42F80"/>
    <w:rsid w:val="00E442DA"/>
    <w:rsid w:val="00E46AF8"/>
    <w:rsid w:val="00E5079C"/>
    <w:rsid w:val="00E507D9"/>
    <w:rsid w:val="00E513DF"/>
    <w:rsid w:val="00E52130"/>
    <w:rsid w:val="00E5275C"/>
    <w:rsid w:val="00E54DE3"/>
    <w:rsid w:val="00E558C9"/>
    <w:rsid w:val="00E5700D"/>
    <w:rsid w:val="00E57014"/>
    <w:rsid w:val="00E60F46"/>
    <w:rsid w:val="00E6126E"/>
    <w:rsid w:val="00E62CF9"/>
    <w:rsid w:val="00E6339E"/>
    <w:rsid w:val="00E63B32"/>
    <w:rsid w:val="00E63CFE"/>
    <w:rsid w:val="00E64E02"/>
    <w:rsid w:val="00E650CA"/>
    <w:rsid w:val="00E6616F"/>
    <w:rsid w:val="00E66AF7"/>
    <w:rsid w:val="00E66C5D"/>
    <w:rsid w:val="00E67928"/>
    <w:rsid w:val="00E679A0"/>
    <w:rsid w:val="00E71246"/>
    <w:rsid w:val="00E71464"/>
    <w:rsid w:val="00E72D5A"/>
    <w:rsid w:val="00E733F4"/>
    <w:rsid w:val="00E73469"/>
    <w:rsid w:val="00E735C3"/>
    <w:rsid w:val="00E74229"/>
    <w:rsid w:val="00E74EB0"/>
    <w:rsid w:val="00E759DD"/>
    <w:rsid w:val="00E76059"/>
    <w:rsid w:val="00E769E2"/>
    <w:rsid w:val="00E76BA9"/>
    <w:rsid w:val="00E7795C"/>
    <w:rsid w:val="00E801C5"/>
    <w:rsid w:val="00E80BE4"/>
    <w:rsid w:val="00E8158B"/>
    <w:rsid w:val="00E81ADB"/>
    <w:rsid w:val="00E8315F"/>
    <w:rsid w:val="00E833D1"/>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1A0"/>
    <w:rsid w:val="00EA3C8E"/>
    <w:rsid w:val="00EA4E44"/>
    <w:rsid w:val="00EA584D"/>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388"/>
    <w:rsid w:val="00EC5518"/>
    <w:rsid w:val="00EC6C28"/>
    <w:rsid w:val="00EC71DC"/>
    <w:rsid w:val="00EC76DA"/>
    <w:rsid w:val="00ED0CDD"/>
    <w:rsid w:val="00ED1251"/>
    <w:rsid w:val="00ED1D8C"/>
    <w:rsid w:val="00ED2025"/>
    <w:rsid w:val="00ED2503"/>
    <w:rsid w:val="00ED317A"/>
    <w:rsid w:val="00ED359C"/>
    <w:rsid w:val="00ED3EBD"/>
    <w:rsid w:val="00ED4128"/>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9D0"/>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03A"/>
    <w:rsid w:val="00F27554"/>
    <w:rsid w:val="00F302FF"/>
    <w:rsid w:val="00F308A0"/>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49AB"/>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67B99"/>
    <w:rsid w:val="00F67FA7"/>
    <w:rsid w:val="00F70090"/>
    <w:rsid w:val="00F7029C"/>
    <w:rsid w:val="00F70378"/>
    <w:rsid w:val="00F70D6A"/>
    <w:rsid w:val="00F70DE7"/>
    <w:rsid w:val="00F72335"/>
    <w:rsid w:val="00F7234D"/>
    <w:rsid w:val="00F7267F"/>
    <w:rsid w:val="00F726B8"/>
    <w:rsid w:val="00F73A9C"/>
    <w:rsid w:val="00F77386"/>
    <w:rsid w:val="00F80688"/>
    <w:rsid w:val="00F81CDA"/>
    <w:rsid w:val="00F81F41"/>
    <w:rsid w:val="00F824B0"/>
    <w:rsid w:val="00F84BC1"/>
    <w:rsid w:val="00F84F75"/>
    <w:rsid w:val="00F85E4A"/>
    <w:rsid w:val="00F868D5"/>
    <w:rsid w:val="00F87224"/>
    <w:rsid w:val="00F90962"/>
    <w:rsid w:val="00F9288C"/>
    <w:rsid w:val="00F94181"/>
    <w:rsid w:val="00F9498B"/>
    <w:rsid w:val="00F9571E"/>
    <w:rsid w:val="00F95E55"/>
    <w:rsid w:val="00FA1664"/>
    <w:rsid w:val="00FA1742"/>
    <w:rsid w:val="00FA239A"/>
    <w:rsid w:val="00FA27C0"/>
    <w:rsid w:val="00FA2EDB"/>
    <w:rsid w:val="00FA4143"/>
    <w:rsid w:val="00FA433E"/>
    <w:rsid w:val="00FA5087"/>
    <w:rsid w:val="00FA5CDB"/>
    <w:rsid w:val="00FA62B9"/>
    <w:rsid w:val="00FA69D3"/>
    <w:rsid w:val="00FA6A8B"/>
    <w:rsid w:val="00FA7C74"/>
    <w:rsid w:val="00FB0219"/>
    <w:rsid w:val="00FB022C"/>
    <w:rsid w:val="00FB124C"/>
    <w:rsid w:val="00FB3892"/>
    <w:rsid w:val="00FB4039"/>
    <w:rsid w:val="00FB4C7C"/>
    <w:rsid w:val="00FC0242"/>
    <w:rsid w:val="00FC03F4"/>
    <w:rsid w:val="00FC118E"/>
    <w:rsid w:val="00FC1207"/>
    <w:rsid w:val="00FC1315"/>
    <w:rsid w:val="00FC1616"/>
    <w:rsid w:val="00FC200D"/>
    <w:rsid w:val="00FC2706"/>
    <w:rsid w:val="00FC308C"/>
    <w:rsid w:val="00FC4BB5"/>
    <w:rsid w:val="00FC4F0B"/>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3F"/>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TF">
    <w:name w:val="TF"/>
    <w:basedOn w:val="Normal"/>
    <w:rsid w:val="00E442DA"/>
    <w:pPr>
      <w:keepLines/>
      <w:spacing w:after="240" w:line="240" w:lineRule="auto"/>
      <w:jc w:val="center"/>
    </w:pPr>
    <w:rPr>
      <w:rFonts w:eastAsia="Times New Roman"/>
      <w:b/>
      <w:szCs w:val="20"/>
      <w:lang w:val="en-GB"/>
    </w:rPr>
  </w:style>
  <w:style w:type="paragraph" w:customStyle="1" w:styleId="EditorsNote">
    <w:name w:val="Editor's Note"/>
    <w:basedOn w:val="Normal"/>
    <w:rsid w:val="00E442DA"/>
    <w:pPr>
      <w:keepLines/>
      <w:spacing w:after="180" w:line="240" w:lineRule="auto"/>
      <w:ind w:left="1135" w:hanging="851"/>
    </w:pPr>
    <w:rPr>
      <w:rFonts w:ascii="Times New Roman" w:eastAsia="Times New Roman" w:hAnsi="Times New Roman"/>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3409">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851919111">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1543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5999D-0C3E-4EC8-AB1B-1BA4246C638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8E00C25-C372-45DF-84B7-DCA10AC6DB19}">
  <ds:schemaRefs>
    <ds:schemaRef ds:uri="http://schemas.microsoft.com/sharepoint/v3/contenttype/forms"/>
  </ds:schemaRefs>
</ds:datastoreItem>
</file>

<file path=customXml/itemProps3.xml><?xml version="1.0" encoding="utf-8"?>
<ds:datastoreItem xmlns:ds="http://schemas.openxmlformats.org/officeDocument/2006/customXml" ds:itemID="{829B6B19-F522-4353-AA3F-D9A65C253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89D21-662F-4398-ADFD-CB938497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5</cp:revision>
  <cp:lastPrinted>2019-03-25T10:09:00Z</cp:lastPrinted>
  <dcterms:created xsi:type="dcterms:W3CDTF">2020-11-30T13:04:00Z</dcterms:created>
  <dcterms:modified xsi:type="dcterms:W3CDTF">2020-11-30T22:48:00Z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2c0a3581-7724-448f-8fb0-207c88da03e0</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